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B4E5F" w14:textId="4A252592" w:rsidR="00F047F6" w:rsidRDefault="2413B8F4" w:rsidP="2413B8F4">
      <w:pPr>
        <w:outlineLvl w:val="0"/>
        <w:rPr>
          <w:rFonts w:ascii="Georgia" w:hAnsi="Georgia"/>
          <w:b/>
          <w:bCs/>
          <w:sz w:val="32"/>
          <w:szCs w:val="32"/>
        </w:rPr>
      </w:pPr>
      <w:bookmarkStart w:id="0" w:name="_GoBack"/>
      <w:bookmarkEnd w:id="0"/>
      <w:r w:rsidRPr="2413B8F4">
        <w:rPr>
          <w:rFonts w:ascii="Georgia" w:hAnsi="Georgia"/>
          <w:b/>
          <w:bCs/>
          <w:sz w:val="32"/>
          <w:szCs w:val="32"/>
        </w:rPr>
        <w:t xml:space="preserve">Årsplan 2018 </w:t>
      </w:r>
    </w:p>
    <w:p w14:paraId="4858EFA7" w14:textId="77777777" w:rsidR="00CA6A0D" w:rsidRDefault="00CA6A0D" w:rsidP="00D1621D">
      <w:pPr>
        <w:rPr>
          <w:rFonts w:ascii="Georgia" w:hAnsi="Georgia"/>
        </w:rPr>
      </w:pPr>
    </w:p>
    <w:p w14:paraId="13698382" w14:textId="77777777" w:rsidR="00F047F6" w:rsidRDefault="2413B8F4" w:rsidP="2413B8F4">
      <w:pPr>
        <w:rPr>
          <w:rFonts w:ascii="Georgia" w:hAnsi="Georgia"/>
        </w:rPr>
      </w:pPr>
      <w:r w:rsidRPr="2413B8F4">
        <w:rPr>
          <w:rFonts w:ascii="Georgia" w:hAnsi="Georgia"/>
          <w:b/>
          <w:bCs/>
        </w:rPr>
        <w:t>Utvecklingsområde Välfärd</w:t>
      </w:r>
      <w:r w:rsidRPr="2413B8F4">
        <w:rPr>
          <w:rFonts w:ascii="Georgia" w:hAnsi="Georgia"/>
        </w:rPr>
        <w:t xml:space="preserve"> </w:t>
      </w:r>
    </w:p>
    <w:tbl>
      <w:tblPr>
        <w:tblW w:w="14308" w:type="dxa"/>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20" w:firstRow="1" w:lastRow="0" w:firstColumn="0" w:lastColumn="0" w:noHBand="0" w:noVBand="1"/>
      </w:tblPr>
      <w:tblGrid>
        <w:gridCol w:w="2625"/>
        <w:gridCol w:w="2895"/>
        <w:gridCol w:w="2976"/>
        <w:gridCol w:w="1560"/>
        <w:gridCol w:w="1724"/>
        <w:gridCol w:w="2528"/>
      </w:tblGrid>
      <w:tr w:rsidR="007B2AF6" w14:paraId="17416DD4" w14:textId="77777777" w:rsidTr="5D92DB3A">
        <w:tc>
          <w:tcPr>
            <w:tcW w:w="2625" w:type="dxa"/>
            <w:tcBorders>
              <w:top w:val="single" w:sz="4" w:space="0" w:color="auto"/>
            </w:tcBorders>
            <w:shd w:val="clear" w:color="auto" w:fill="9BBB59"/>
          </w:tcPr>
          <w:p w14:paraId="3154DFC8" w14:textId="77777777" w:rsidR="00933659" w:rsidRPr="00F047F6" w:rsidRDefault="2413B8F4" w:rsidP="2413B8F4">
            <w:pPr>
              <w:rPr>
                <w:b/>
                <w:bCs/>
                <w:color w:val="FFFFFF" w:themeColor="background1"/>
              </w:rPr>
            </w:pPr>
            <w:r w:rsidRPr="2413B8F4">
              <w:rPr>
                <w:b/>
                <w:bCs/>
                <w:color w:val="FFFFFF" w:themeColor="background1"/>
              </w:rPr>
              <w:t>Mål</w:t>
            </w:r>
          </w:p>
        </w:tc>
        <w:tc>
          <w:tcPr>
            <w:tcW w:w="2895" w:type="dxa"/>
            <w:tcBorders>
              <w:top w:val="single" w:sz="4" w:space="0" w:color="auto"/>
            </w:tcBorders>
            <w:shd w:val="clear" w:color="auto" w:fill="9BBB59"/>
          </w:tcPr>
          <w:p w14:paraId="6E22EEB0" w14:textId="77777777" w:rsidR="00933659" w:rsidRPr="00F047F6" w:rsidRDefault="2413B8F4" w:rsidP="2413B8F4">
            <w:pPr>
              <w:rPr>
                <w:b/>
                <w:bCs/>
                <w:color w:val="FFFFFF" w:themeColor="background1"/>
              </w:rPr>
            </w:pPr>
            <w:r w:rsidRPr="2413B8F4">
              <w:rPr>
                <w:b/>
                <w:bCs/>
                <w:color w:val="FFFFFF" w:themeColor="background1"/>
              </w:rPr>
              <w:t>Nuläge</w:t>
            </w:r>
          </w:p>
        </w:tc>
        <w:tc>
          <w:tcPr>
            <w:tcW w:w="2976" w:type="dxa"/>
            <w:tcBorders>
              <w:top w:val="single" w:sz="4" w:space="0" w:color="auto"/>
            </w:tcBorders>
            <w:shd w:val="clear" w:color="auto" w:fill="9BBB59"/>
          </w:tcPr>
          <w:p w14:paraId="137ECCD4" w14:textId="77777777" w:rsidR="00933659" w:rsidRPr="00F047F6" w:rsidRDefault="2413B8F4" w:rsidP="2413B8F4">
            <w:pPr>
              <w:rPr>
                <w:b/>
                <w:bCs/>
                <w:color w:val="FFFFFF" w:themeColor="background1"/>
              </w:rPr>
            </w:pPr>
            <w:r w:rsidRPr="2413B8F4">
              <w:rPr>
                <w:b/>
                <w:bCs/>
                <w:color w:val="FFFFFF" w:themeColor="background1"/>
              </w:rPr>
              <w:t>Aktiviteter 2018</w:t>
            </w:r>
          </w:p>
        </w:tc>
        <w:tc>
          <w:tcPr>
            <w:tcW w:w="1560" w:type="dxa"/>
            <w:tcBorders>
              <w:top w:val="single" w:sz="4" w:space="0" w:color="auto"/>
            </w:tcBorders>
            <w:shd w:val="clear" w:color="auto" w:fill="9BBB59"/>
          </w:tcPr>
          <w:p w14:paraId="3792CFD5" w14:textId="77777777" w:rsidR="00933659" w:rsidRPr="00F047F6" w:rsidRDefault="2413B8F4" w:rsidP="2413B8F4">
            <w:pPr>
              <w:rPr>
                <w:b/>
                <w:bCs/>
                <w:color w:val="FFFFFF" w:themeColor="background1"/>
              </w:rPr>
            </w:pPr>
            <w:r w:rsidRPr="2413B8F4">
              <w:rPr>
                <w:b/>
                <w:bCs/>
                <w:color w:val="FFFFFF" w:themeColor="background1"/>
              </w:rPr>
              <w:t>Tidplan</w:t>
            </w:r>
          </w:p>
        </w:tc>
        <w:tc>
          <w:tcPr>
            <w:tcW w:w="1724" w:type="dxa"/>
            <w:tcBorders>
              <w:top w:val="single" w:sz="4" w:space="0" w:color="auto"/>
            </w:tcBorders>
            <w:shd w:val="clear" w:color="auto" w:fill="9BBB59"/>
          </w:tcPr>
          <w:p w14:paraId="7706B9DF" w14:textId="77777777" w:rsidR="00933659" w:rsidRPr="00F047F6" w:rsidRDefault="2413B8F4" w:rsidP="2413B8F4">
            <w:pPr>
              <w:rPr>
                <w:b/>
                <w:bCs/>
                <w:color w:val="FFFFFF" w:themeColor="background1"/>
              </w:rPr>
            </w:pPr>
            <w:r w:rsidRPr="2413B8F4">
              <w:rPr>
                <w:b/>
                <w:bCs/>
                <w:color w:val="FFFFFF" w:themeColor="background1"/>
              </w:rPr>
              <w:t xml:space="preserve">Ansvar        </w:t>
            </w:r>
          </w:p>
        </w:tc>
        <w:tc>
          <w:tcPr>
            <w:tcW w:w="2528" w:type="dxa"/>
            <w:tcBorders>
              <w:top w:val="single" w:sz="4" w:space="0" w:color="auto"/>
            </w:tcBorders>
            <w:shd w:val="clear" w:color="auto" w:fill="9BBB59"/>
          </w:tcPr>
          <w:p w14:paraId="71B9395A" w14:textId="77777777" w:rsidR="00933659" w:rsidRPr="00F047F6" w:rsidRDefault="2413B8F4" w:rsidP="2413B8F4">
            <w:pPr>
              <w:rPr>
                <w:b/>
                <w:bCs/>
                <w:color w:val="FFFFFF" w:themeColor="background1"/>
              </w:rPr>
            </w:pPr>
            <w:r w:rsidRPr="2413B8F4">
              <w:rPr>
                <w:b/>
                <w:bCs/>
                <w:color w:val="FFFFFF" w:themeColor="background1"/>
              </w:rPr>
              <w:t>Utvärdering</w:t>
            </w:r>
          </w:p>
        </w:tc>
      </w:tr>
      <w:tr w:rsidR="007B2AF6" w14:paraId="72F995CD" w14:textId="77777777" w:rsidTr="5D92DB3A">
        <w:tc>
          <w:tcPr>
            <w:tcW w:w="2625" w:type="dxa"/>
          </w:tcPr>
          <w:p w14:paraId="78E47CB3" w14:textId="64D5C029" w:rsidR="00933659" w:rsidRPr="00897C22" w:rsidRDefault="2413B8F4" w:rsidP="2413B8F4">
            <w:pPr>
              <w:rPr>
                <w:color w:val="808080" w:themeColor="text1" w:themeTint="7F"/>
              </w:rPr>
            </w:pPr>
            <w:r>
              <w:t>Stärka *</w:t>
            </w:r>
            <w:r w:rsidRPr="2413B8F4">
              <w:rPr>
                <w:b/>
                <w:bCs/>
              </w:rPr>
              <w:t>kunskapsstyrning i Skaraborgs kommuner.</w:t>
            </w:r>
          </w:p>
        </w:tc>
        <w:tc>
          <w:tcPr>
            <w:tcW w:w="2895" w:type="dxa"/>
          </w:tcPr>
          <w:p w14:paraId="1045AE2B" w14:textId="74B72CFE" w:rsidR="00455E23" w:rsidRDefault="2D87D2AB" w:rsidP="00455E23">
            <w:r>
              <w:t xml:space="preserve">Såväl nationellt, regionalt som lokalt sker satsningar för att stärka strukturer för kunskapsstyrning med sin grund i SKLs rekommendation 2016. </w:t>
            </w:r>
          </w:p>
          <w:p w14:paraId="70869C27" w14:textId="77777777" w:rsidR="00605385" w:rsidRDefault="00605385" w:rsidP="00455E23"/>
          <w:p w14:paraId="00A24DBC" w14:textId="1AAF5D34" w:rsidR="00455E23" w:rsidRDefault="2413B8F4" w:rsidP="00455E23">
            <w:r>
              <w:t>Regionala Samverkans- och Stödstrukturen (RSS),</w:t>
            </w:r>
            <w:r w:rsidRPr="2413B8F4">
              <w:rPr>
                <w:rFonts w:ascii="Arial" w:hAnsi="Arial" w:cs="Arial"/>
                <w:color w:val="545454"/>
              </w:rPr>
              <w:t xml:space="preserve"> </w:t>
            </w:r>
            <w:r>
              <w:t>Nationella Samverkansgruppen för Kunskapsstyrning i Socialtjänsten</w:t>
            </w:r>
            <w:r w:rsidRPr="2413B8F4">
              <w:rPr>
                <w:rStyle w:val="st1"/>
                <w:rFonts w:ascii="Arial" w:hAnsi="Arial" w:cs="Arial"/>
                <w:color w:val="545454"/>
              </w:rPr>
              <w:t xml:space="preserve"> (</w:t>
            </w:r>
            <w:r>
              <w:t>NSK-S) och Partnerskapet är viktiga plattformar i detta arbete där Skaraborgs kommunalförbund fångar upp och samordnar lokala, regionala och nationella behov.</w:t>
            </w:r>
          </w:p>
          <w:p w14:paraId="045BE8C9" w14:textId="768C54E8" w:rsidR="00455E23" w:rsidRDefault="00455E23" w:rsidP="00455E23">
            <w:pPr>
              <w:rPr>
                <w:highlight w:val="yellow"/>
              </w:rPr>
            </w:pPr>
          </w:p>
        </w:tc>
        <w:tc>
          <w:tcPr>
            <w:tcW w:w="2976" w:type="dxa"/>
          </w:tcPr>
          <w:p w14:paraId="144D5BEE" w14:textId="6D6F967F" w:rsidR="00750BAA" w:rsidRDefault="2413B8F4" w:rsidP="00287806">
            <w:r>
              <w:t xml:space="preserve">Stödja, utveckla och medverka i strukturer i relation till </w:t>
            </w:r>
          </w:p>
          <w:p w14:paraId="5B0C84F2" w14:textId="035A042E" w:rsidR="003575A1" w:rsidRDefault="2413B8F4" w:rsidP="00750BAA">
            <w:pPr>
              <w:pStyle w:val="Liststycke"/>
              <w:numPr>
                <w:ilvl w:val="0"/>
                <w:numId w:val="9"/>
              </w:numPr>
            </w:pPr>
            <w:r>
              <w:t>nationella, regionala och lokala plattformar.</w:t>
            </w:r>
          </w:p>
          <w:p w14:paraId="2B53742C" w14:textId="79C5D6E1" w:rsidR="00F962B3" w:rsidRPr="00F962B3" w:rsidRDefault="2413B8F4" w:rsidP="00750BAA">
            <w:pPr>
              <w:pStyle w:val="Liststycke"/>
              <w:numPr>
                <w:ilvl w:val="0"/>
                <w:numId w:val="9"/>
              </w:numPr>
            </w:pPr>
            <w:r>
              <w:t xml:space="preserve">FoU-Skaraborg och andra berörda samverkanspartners (nätverket på regional nivå, FoU Väst samt nationell nivå, FoU Välfärd). </w:t>
            </w:r>
          </w:p>
          <w:p w14:paraId="62DA456F" w14:textId="09ED61AB" w:rsidR="00F962B3" w:rsidRPr="00F962B3" w:rsidRDefault="00F962B3" w:rsidP="00287806">
            <w:pPr>
              <w:rPr>
                <w:highlight w:val="green"/>
              </w:rPr>
            </w:pPr>
          </w:p>
          <w:p w14:paraId="4B85C7E1" w14:textId="42A56BD1" w:rsidR="00F962B3" w:rsidRDefault="2D87D2AB" w:rsidP="2413B8F4">
            <w:pPr>
              <w:rPr>
                <w:highlight w:val="yellow"/>
              </w:rPr>
            </w:pPr>
            <w:r>
              <w:t xml:space="preserve">Vara med i framtagandet av en rutin för kunskapsspridning på regionalnivå, med eller utan </w:t>
            </w:r>
            <w:r w:rsidRPr="00EB11E5">
              <w:t>V</w:t>
            </w:r>
            <w:r w:rsidR="00EB11E5" w:rsidRPr="00EB11E5">
              <w:t xml:space="preserve">ästra </w:t>
            </w:r>
            <w:r w:rsidRPr="00EB11E5">
              <w:t>G</w:t>
            </w:r>
            <w:r w:rsidR="00EB11E5" w:rsidRPr="00EB11E5">
              <w:t>ötalandsregionen</w:t>
            </w:r>
            <w:r w:rsidR="00EB11E5">
              <w:t xml:space="preserve"> (VGR)</w:t>
            </w:r>
            <w:r>
              <w:t>.</w:t>
            </w:r>
          </w:p>
          <w:p w14:paraId="63F3218E" w14:textId="69DABEA4" w:rsidR="00F962B3" w:rsidRDefault="00F962B3" w:rsidP="00287806"/>
          <w:p w14:paraId="72C88461" w14:textId="5698FBF3" w:rsidR="00F962B3" w:rsidRDefault="2413B8F4" w:rsidP="00287806">
            <w:r>
              <w:t xml:space="preserve">Arbeta för att ta fram ett förslag till samverkansavtal med </w:t>
            </w:r>
            <w:r w:rsidRPr="00EB11E5">
              <w:t>G</w:t>
            </w:r>
            <w:r w:rsidR="00EB11E5" w:rsidRPr="00EB11E5">
              <w:t>öteborgsr</w:t>
            </w:r>
            <w:r w:rsidR="00EB11E5">
              <w:t>egionen (GR)</w:t>
            </w:r>
            <w:r>
              <w:t xml:space="preserve"> gällande utbildningsverksamheter.</w:t>
            </w:r>
          </w:p>
          <w:p w14:paraId="0549C1A7" w14:textId="540E1F43" w:rsidR="007F480C" w:rsidRDefault="007F480C" w:rsidP="00287806"/>
          <w:p w14:paraId="35F50F63" w14:textId="026C8B66" w:rsidR="006E561B" w:rsidRPr="003A42D9" w:rsidRDefault="2413B8F4" w:rsidP="006E561B">
            <w:r>
              <w:t>Vidare specificeras och följs aktiviteter upp i handlingsplaner i fora/nätverk/vårdsamverkan.</w:t>
            </w:r>
          </w:p>
          <w:p w14:paraId="56930089" w14:textId="155C14A5" w:rsidR="00897C22" w:rsidRPr="00897C22" w:rsidRDefault="006E561B" w:rsidP="006E561B">
            <w:r w:rsidRPr="00897C22">
              <w:lastRenderedPageBreak/>
              <w:t xml:space="preserve"> </w:t>
            </w:r>
          </w:p>
          <w:p w14:paraId="03D64AD1" w14:textId="273F9C3B" w:rsidR="00933659" w:rsidRDefault="2413B8F4">
            <w:r>
              <w:t>Vid behov uppdraga aktiviteter genom upprättande av tillfälliga arbetsgrupper.</w:t>
            </w:r>
          </w:p>
        </w:tc>
        <w:tc>
          <w:tcPr>
            <w:tcW w:w="1560" w:type="dxa"/>
          </w:tcPr>
          <w:p w14:paraId="71C60E9B" w14:textId="77777777" w:rsidR="00992A36" w:rsidRDefault="2413B8F4">
            <w:r>
              <w:lastRenderedPageBreak/>
              <w:t>Löpande under 2018</w:t>
            </w:r>
          </w:p>
        </w:tc>
        <w:tc>
          <w:tcPr>
            <w:tcW w:w="1724" w:type="dxa"/>
          </w:tcPr>
          <w:p w14:paraId="19434143" w14:textId="77777777" w:rsidR="00C55DBA" w:rsidRDefault="2413B8F4">
            <w:r>
              <w:t>Socialchefsgruppen</w:t>
            </w:r>
          </w:p>
        </w:tc>
        <w:tc>
          <w:tcPr>
            <w:tcW w:w="2528" w:type="dxa"/>
          </w:tcPr>
          <w:p w14:paraId="3103880F" w14:textId="77777777" w:rsidR="00450896" w:rsidRDefault="00450896"/>
        </w:tc>
      </w:tr>
      <w:tr w:rsidR="00186DE8" w14:paraId="06E81E8A" w14:textId="77777777" w:rsidTr="5D92DB3A">
        <w:tc>
          <w:tcPr>
            <w:tcW w:w="2625" w:type="dxa"/>
          </w:tcPr>
          <w:p w14:paraId="61B99000" w14:textId="77777777" w:rsidR="00186DE8" w:rsidRPr="00897C22" w:rsidRDefault="2413B8F4" w:rsidP="2413B8F4">
            <w:pPr>
              <w:rPr>
                <w:b/>
                <w:bCs/>
              </w:rPr>
            </w:pPr>
            <w:r>
              <w:t>Stödja strukturer för att stärka den enskilde medborgens</w:t>
            </w:r>
            <w:r w:rsidRPr="2413B8F4">
              <w:rPr>
                <w:b/>
                <w:bCs/>
              </w:rPr>
              <w:t xml:space="preserve"> psykiska hälsa.</w:t>
            </w:r>
          </w:p>
          <w:p w14:paraId="4DBDEB7C" w14:textId="77777777" w:rsidR="00186DE8" w:rsidRDefault="00186DE8" w:rsidP="00186DE8">
            <w:pPr>
              <w:rPr>
                <w:b/>
                <w:bCs/>
              </w:rPr>
            </w:pPr>
          </w:p>
        </w:tc>
        <w:tc>
          <w:tcPr>
            <w:tcW w:w="2895" w:type="dxa"/>
          </w:tcPr>
          <w:p w14:paraId="57D9AE56" w14:textId="5C7C8109" w:rsidR="00186DE8" w:rsidRDefault="2413B8F4" w:rsidP="00186DE8">
            <w:r>
              <w:t xml:space="preserve">En handlingsplan med definierade mål för psykisk hälsa har upprättats för Västra Götaland. </w:t>
            </w:r>
          </w:p>
          <w:p w14:paraId="338EA7E4" w14:textId="77777777" w:rsidR="00186DE8" w:rsidRDefault="00186DE8" w:rsidP="00186DE8"/>
          <w:p w14:paraId="60623B73" w14:textId="4E4525D6" w:rsidR="00186DE8" w:rsidRDefault="2413B8F4" w:rsidP="00186DE8">
            <w:r>
              <w:t xml:space="preserve">I samverkan med regeringen och SKL ska utveckling av strukturen för kunskapsspridning och kunskapsutveckling stärkas för psykisk hälsa. I samverkan med landets sjukvårdsregioner ska regionala resurscentra upprättas. </w:t>
            </w:r>
          </w:p>
          <w:p w14:paraId="0996C65D" w14:textId="4AA4C28E" w:rsidR="00186DE8" w:rsidRDefault="00186DE8" w:rsidP="00186DE8"/>
          <w:p w14:paraId="4027E511" w14:textId="688BADB7" w:rsidR="00186DE8" w:rsidRPr="00186DE8" w:rsidRDefault="2D87D2AB" w:rsidP="00186DE8">
            <w:r>
              <w:t>Genom SKL:s ”Strategi för hälsa” pågår ytterligare satsningar för att förbättra bland annat, den enskildes psykiska hälsa.</w:t>
            </w:r>
          </w:p>
          <w:p w14:paraId="5D6F7D17" w14:textId="27866909" w:rsidR="00186DE8" w:rsidRPr="00860DE8" w:rsidRDefault="00186DE8" w:rsidP="4B856F39">
            <w:pPr>
              <w:rPr>
                <w:i/>
                <w:iCs/>
              </w:rPr>
            </w:pPr>
          </w:p>
        </w:tc>
        <w:tc>
          <w:tcPr>
            <w:tcW w:w="2976" w:type="dxa"/>
          </w:tcPr>
          <w:p w14:paraId="0D81E5AA" w14:textId="04B7646B" w:rsidR="00186DE8" w:rsidRDefault="2413B8F4" w:rsidP="00186DE8">
            <w:r>
              <w:t>Medverka, samverka och stödja strukturer kopplade till psykisk hälsa så som</w:t>
            </w:r>
          </w:p>
          <w:p w14:paraId="1AB65EF1" w14:textId="77777777" w:rsidR="00186DE8" w:rsidRDefault="00186DE8" w:rsidP="00186DE8"/>
          <w:p w14:paraId="483FF182" w14:textId="6A7900FE" w:rsidR="00186DE8" w:rsidRDefault="2413B8F4" w:rsidP="00186DE8">
            <w:pPr>
              <w:pStyle w:val="Liststycke"/>
              <w:numPr>
                <w:ilvl w:val="0"/>
                <w:numId w:val="5"/>
              </w:numPr>
            </w:pPr>
            <w:r>
              <w:t>Regionala Resurs Centra Psykisk Hälsa (RCPH).</w:t>
            </w:r>
          </w:p>
          <w:p w14:paraId="59D77D1E" w14:textId="77777777" w:rsidR="007B4E54" w:rsidRDefault="2413B8F4" w:rsidP="007B4E54">
            <w:pPr>
              <w:pStyle w:val="Liststycke"/>
              <w:numPr>
                <w:ilvl w:val="0"/>
                <w:numId w:val="5"/>
              </w:numPr>
            </w:pPr>
            <w:r>
              <w:t xml:space="preserve">Genomförandeplaner i enlighet med handlingsplan psykisk hälsa. </w:t>
            </w:r>
          </w:p>
          <w:p w14:paraId="169A1300" w14:textId="64563260" w:rsidR="007B4E54" w:rsidRDefault="2413B8F4" w:rsidP="007B4E54">
            <w:r>
              <w:t xml:space="preserve">Under 2018 åligger det kommunerna att genom vårdsamverkan implementera denna inom Välfärdsområdets verksamheter. </w:t>
            </w:r>
          </w:p>
          <w:p w14:paraId="2EBB92FB" w14:textId="77777777" w:rsidR="00186DE8" w:rsidRDefault="00186DE8" w:rsidP="007B4E54">
            <w:pPr>
              <w:ind w:left="360"/>
            </w:pPr>
          </w:p>
          <w:p w14:paraId="01127735" w14:textId="2FB9731B" w:rsidR="00186DE8" w:rsidRPr="003A42D9" w:rsidRDefault="2413B8F4" w:rsidP="00186DE8">
            <w:r>
              <w:t>Vidare specificeras och följs aktiviteter upp i handlingsplaner i fora/nätverk/vårdsamverkan.</w:t>
            </w:r>
          </w:p>
          <w:p w14:paraId="3C73CA73" w14:textId="77777777" w:rsidR="00186DE8" w:rsidRPr="00897C22" w:rsidRDefault="00186DE8" w:rsidP="00186DE8">
            <w:r w:rsidRPr="00897C22">
              <w:t xml:space="preserve"> </w:t>
            </w:r>
          </w:p>
          <w:p w14:paraId="5B114A61" w14:textId="1663D837" w:rsidR="00186DE8" w:rsidRDefault="2413B8F4" w:rsidP="00186DE8">
            <w:r>
              <w:t xml:space="preserve">Vid behov uppdraga aktiviteter genom upprättande av tillfälliga arbetsgrupper. </w:t>
            </w:r>
          </w:p>
        </w:tc>
        <w:tc>
          <w:tcPr>
            <w:tcW w:w="1560" w:type="dxa"/>
          </w:tcPr>
          <w:p w14:paraId="1CB98F36" w14:textId="1F05C9A1" w:rsidR="00186DE8" w:rsidRDefault="2413B8F4" w:rsidP="00186DE8">
            <w:r>
              <w:t>Löpande under 2018</w:t>
            </w:r>
          </w:p>
        </w:tc>
        <w:tc>
          <w:tcPr>
            <w:tcW w:w="1724" w:type="dxa"/>
          </w:tcPr>
          <w:p w14:paraId="688169FD" w14:textId="3C14EC39" w:rsidR="00186DE8" w:rsidRDefault="2413B8F4" w:rsidP="00186DE8">
            <w:r>
              <w:t>Socialchefsgruppen</w:t>
            </w:r>
          </w:p>
        </w:tc>
        <w:tc>
          <w:tcPr>
            <w:tcW w:w="2528" w:type="dxa"/>
          </w:tcPr>
          <w:p w14:paraId="181871C8" w14:textId="77777777" w:rsidR="00186DE8" w:rsidRDefault="00186DE8" w:rsidP="00186DE8"/>
        </w:tc>
      </w:tr>
      <w:tr w:rsidR="00186DE8" w14:paraId="4EA91473" w14:textId="77777777" w:rsidTr="5D92DB3A">
        <w:tc>
          <w:tcPr>
            <w:tcW w:w="2625" w:type="dxa"/>
          </w:tcPr>
          <w:p w14:paraId="532279CE" w14:textId="77777777" w:rsidR="00186DE8" w:rsidRDefault="402DA871" w:rsidP="4B856F39">
            <w:pPr>
              <w:rPr>
                <w:b/>
                <w:bCs/>
              </w:rPr>
            </w:pPr>
            <w:r>
              <w:t xml:space="preserve">Bidra till </w:t>
            </w:r>
            <w:r w:rsidRPr="402DA871">
              <w:rPr>
                <w:b/>
                <w:bCs/>
              </w:rPr>
              <w:t xml:space="preserve">verksamhetsutveckling och arbetsmetoder </w:t>
            </w:r>
            <w:r>
              <w:t xml:space="preserve">genom </w:t>
            </w:r>
            <w:r w:rsidRPr="402DA871">
              <w:rPr>
                <w:b/>
                <w:bCs/>
              </w:rPr>
              <w:t>e-hälsoarbetet och välfärdsteknik.</w:t>
            </w:r>
          </w:p>
          <w:p w14:paraId="76E6A534" w14:textId="77777777" w:rsidR="008A6587" w:rsidRDefault="008A6587" w:rsidP="4B856F39">
            <w:pPr>
              <w:rPr>
                <w:b/>
                <w:bCs/>
              </w:rPr>
            </w:pPr>
          </w:p>
          <w:p w14:paraId="26F30DBD" w14:textId="77777777" w:rsidR="001D3EEB" w:rsidRDefault="001D3EEB" w:rsidP="4B856F39">
            <w:pPr>
              <w:rPr>
                <w:b/>
                <w:bCs/>
              </w:rPr>
            </w:pPr>
          </w:p>
          <w:p w14:paraId="4C92A21D" w14:textId="77777777" w:rsidR="001D3EEB" w:rsidRDefault="001D3EEB" w:rsidP="4B856F39">
            <w:pPr>
              <w:rPr>
                <w:b/>
                <w:bCs/>
              </w:rPr>
            </w:pPr>
          </w:p>
          <w:p w14:paraId="36FAC890" w14:textId="472F6D52" w:rsidR="008A6587" w:rsidRDefault="008A6587" w:rsidP="4B856F39">
            <w:pPr>
              <w:rPr>
                <w:b/>
                <w:bCs/>
              </w:rPr>
            </w:pPr>
          </w:p>
        </w:tc>
        <w:tc>
          <w:tcPr>
            <w:tcW w:w="2895" w:type="dxa"/>
          </w:tcPr>
          <w:p w14:paraId="4F7886FE" w14:textId="79871491" w:rsidR="001000B0" w:rsidRPr="001000B0" w:rsidRDefault="4B856F39" w:rsidP="4B856F39">
            <w:pPr>
              <w:spacing w:after="160" w:line="259" w:lineRule="auto"/>
            </w:pPr>
            <w:r w:rsidRPr="4B856F39">
              <w:lastRenderedPageBreak/>
              <w:t xml:space="preserve">En handlingsplan är upprättad för verksamhetsutveckling med stöd av IT. Handlingsplanen är länsgemensam för kommun och </w:t>
            </w:r>
            <w:r w:rsidRPr="4B856F39">
              <w:lastRenderedPageBreak/>
              <w:t>för aktiviteter som berör både VGK och VGR.</w:t>
            </w:r>
          </w:p>
          <w:p w14:paraId="356A04DB" w14:textId="6899D2F5" w:rsidR="001000B0" w:rsidRPr="001000B0" w:rsidRDefault="001000B0" w:rsidP="4B856F39">
            <w:pPr>
              <w:spacing w:after="160" w:line="259" w:lineRule="auto"/>
            </w:pPr>
          </w:p>
          <w:p w14:paraId="3B4EBC76" w14:textId="02D17AA5" w:rsidR="001000B0" w:rsidRPr="001000B0" w:rsidRDefault="4B856F39" w:rsidP="4B856F39">
            <w:pPr>
              <w:spacing w:after="160" w:line="259" w:lineRule="auto"/>
            </w:pPr>
            <w:r w:rsidRPr="4B856F39">
              <w:t>Förstudien för Skaraborgs Hälsoteknikcentrum (del av SIM2020) är klar och kommunicerad till kommunerna.</w:t>
            </w:r>
          </w:p>
          <w:p w14:paraId="68B04395" w14:textId="23521729" w:rsidR="001000B0" w:rsidRPr="001000B0" w:rsidRDefault="4B856F39" w:rsidP="4B856F39">
            <w:pPr>
              <w:spacing w:after="160" w:line="259" w:lineRule="auto"/>
            </w:pPr>
            <w:r w:rsidRPr="4B856F39">
              <w:t>Fem gemensamma utvecklingsområden är beslutade. Utvecklingsområdena är identifierade med stöd av den nationella tjänsten LIKA Socialtjänst.</w:t>
            </w:r>
          </w:p>
        </w:tc>
        <w:tc>
          <w:tcPr>
            <w:tcW w:w="2976" w:type="dxa"/>
          </w:tcPr>
          <w:p w14:paraId="210F3DD3" w14:textId="595A19CA" w:rsidR="00186DE8" w:rsidRDefault="4B856F39" w:rsidP="00186DE8">
            <w:r>
              <w:lastRenderedPageBreak/>
              <w:t>Medverka, utveckla, implementera samt följa upp aktiviteter från framtagen handlingsplan.</w:t>
            </w:r>
          </w:p>
          <w:p w14:paraId="339D6568" w14:textId="20C875A1" w:rsidR="00186DE8" w:rsidRDefault="00186DE8" w:rsidP="4B856F39"/>
          <w:p w14:paraId="55B35D6A" w14:textId="185CAB83" w:rsidR="00186DE8" w:rsidRDefault="4B856F39" w:rsidP="4B856F39">
            <w:r>
              <w:lastRenderedPageBreak/>
              <w:t>Medverka och utveckla Skaraborgs Hälsoteknikcentrum så att det motsvarar kommunernas behov.</w:t>
            </w:r>
          </w:p>
          <w:p w14:paraId="695018F1" w14:textId="71A07982" w:rsidR="00186DE8" w:rsidRDefault="00186DE8" w:rsidP="4B856F39"/>
          <w:p w14:paraId="2E90FFF9" w14:textId="760AC4B4" w:rsidR="00186DE8" w:rsidRDefault="4B856F39" w:rsidP="4B856F39">
            <w:r>
              <w:t>Vidare specificeras och följs aktiviteter upp i handlingsplaner i fora/nätverk/vårdsamverkan</w:t>
            </w:r>
          </w:p>
        </w:tc>
        <w:tc>
          <w:tcPr>
            <w:tcW w:w="1560" w:type="dxa"/>
          </w:tcPr>
          <w:p w14:paraId="389E9B02" w14:textId="1FB94886" w:rsidR="00186DE8" w:rsidRDefault="2413B8F4" w:rsidP="00186DE8">
            <w:r>
              <w:lastRenderedPageBreak/>
              <w:t>Löpande under 2018</w:t>
            </w:r>
          </w:p>
        </w:tc>
        <w:tc>
          <w:tcPr>
            <w:tcW w:w="1724" w:type="dxa"/>
          </w:tcPr>
          <w:p w14:paraId="3D40DECA" w14:textId="222009A2" w:rsidR="00186DE8" w:rsidRDefault="2413B8F4" w:rsidP="00186DE8">
            <w:r>
              <w:t>Socialchefsgruppen</w:t>
            </w:r>
          </w:p>
        </w:tc>
        <w:tc>
          <w:tcPr>
            <w:tcW w:w="2528" w:type="dxa"/>
          </w:tcPr>
          <w:p w14:paraId="438ACC93" w14:textId="77777777" w:rsidR="00186DE8" w:rsidRDefault="00186DE8" w:rsidP="00186DE8"/>
        </w:tc>
      </w:tr>
      <w:tr w:rsidR="00186DE8" w14:paraId="16EFEEC2" w14:textId="77777777" w:rsidTr="5D92DB3A">
        <w:trPr>
          <w:trHeight w:val="302"/>
        </w:trPr>
        <w:tc>
          <w:tcPr>
            <w:tcW w:w="2625" w:type="dxa"/>
          </w:tcPr>
          <w:p w14:paraId="41C6A2D9" w14:textId="1432EFE8" w:rsidR="004F1FF9" w:rsidRPr="00750BAA" w:rsidRDefault="2413B8F4" w:rsidP="2413B8F4">
            <w:pPr>
              <w:rPr>
                <w:b/>
                <w:bCs/>
              </w:rPr>
            </w:pPr>
            <w:r>
              <w:t xml:space="preserve">Medverka, driva och följa upp utveckling av god, sammanhållen vård och omsorg inom lednings- och stödstrukturer för </w:t>
            </w:r>
            <w:r w:rsidRPr="2413B8F4">
              <w:rPr>
                <w:b/>
                <w:bCs/>
              </w:rPr>
              <w:t>Vårdsamverkan Skaraborg.</w:t>
            </w:r>
          </w:p>
          <w:p w14:paraId="2D57B288" w14:textId="605812E7" w:rsidR="00186DE8" w:rsidRPr="00F047F6" w:rsidRDefault="00186DE8" w:rsidP="00186DE8">
            <w:pPr>
              <w:rPr>
                <w:b/>
                <w:bCs/>
              </w:rPr>
            </w:pPr>
          </w:p>
        </w:tc>
        <w:tc>
          <w:tcPr>
            <w:tcW w:w="2895" w:type="dxa"/>
          </w:tcPr>
          <w:p w14:paraId="0E59141B" w14:textId="77777777" w:rsidR="005D60F7" w:rsidRDefault="2413B8F4" w:rsidP="2413B8F4">
            <w:pPr>
              <w:pStyle w:val="Normalwebb"/>
              <w:shd w:val="clear" w:color="auto" w:fill="FFFFFF" w:themeFill="background1"/>
              <w:spacing w:before="0" w:beforeAutospacing="0" w:after="0" w:afterAutospacing="0"/>
              <w:rPr>
                <w:color w:val="000000" w:themeColor="text1"/>
              </w:rPr>
            </w:pPr>
            <w:r w:rsidRPr="2413B8F4">
              <w:rPr>
                <w:color w:val="000000" w:themeColor="text1"/>
              </w:rPr>
              <w:t xml:space="preserve">Handlingsplaner finns framtagna för vuxna, psykiatri, missbruk samt geriatrik, demens och palliativ vård. Handlingsplan för barn och unga samt övergripande för Vårdsamverkans styrgrupp saknas. </w:t>
            </w:r>
          </w:p>
          <w:p w14:paraId="4F5CE141" w14:textId="42994E2E" w:rsidR="00187687" w:rsidRDefault="003F53FC" w:rsidP="00606DC2">
            <w:pPr>
              <w:pStyle w:val="Normalwebb"/>
              <w:shd w:val="clear" w:color="auto" w:fill="FFFFFF"/>
              <w:spacing w:before="0" w:beforeAutospacing="0" w:after="0" w:afterAutospacing="0"/>
              <w:rPr>
                <w:bCs/>
                <w:color w:val="000000"/>
              </w:rPr>
            </w:pPr>
            <w:r>
              <w:rPr>
                <w:bCs/>
                <w:color w:val="000000"/>
              </w:rPr>
              <w:t xml:space="preserve"> </w:t>
            </w:r>
          </w:p>
          <w:p w14:paraId="6E2AB22D" w14:textId="59131704" w:rsidR="005D60F7" w:rsidRDefault="2413B8F4" w:rsidP="2413B8F4">
            <w:pPr>
              <w:pStyle w:val="Normalwebb"/>
              <w:shd w:val="clear" w:color="auto" w:fill="FFFFFF" w:themeFill="background1"/>
              <w:spacing w:before="0" w:beforeAutospacing="0" w:after="0" w:afterAutospacing="0"/>
              <w:rPr>
                <w:color w:val="000000" w:themeColor="text1"/>
              </w:rPr>
            </w:pPr>
            <w:r w:rsidRPr="2413B8F4">
              <w:rPr>
                <w:color w:val="000000" w:themeColor="text1"/>
              </w:rPr>
              <w:t xml:space="preserve">En forskningsplan finns framtagen inom äldreområdet, men behöver utvecklas för vuxna, psykiatri och missbruk samt barn och unga </w:t>
            </w:r>
          </w:p>
          <w:p w14:paraId="350D2AB5" w14:textId="29A84C35" w:rsidR="00187687" w:rsidRDefault="00187687" w:rsidP="00606DC2">
            <w:pPr>
              <w:pStyle w:val="Normalwebb"/>
              <w:shd w:val="clear" w:color="auto" w:fill="FFFFFF"/>
              <w:spacing w:before="0" w:beforeAutospacing="0" w:after="0" w:afterAutospacing="0"/>
              <w:rPr>
                <w:bCs/>
                <w:color w:val="000000"/>
              </w:rPr>
            </w:pPr>
          </w:p>
          <w:p w14:paraId="77F71166" w14:textId="7A05369D" w:rsidR="00606DC2" w:rsidRDefault="2413B8F4" w:rsidP="2413B8F4">
            <w:pPr>
              <w:pStyle w:val="Normalwebb"/>
              <w:shd w:val="clear" w:color="auto" w:fill="FFFFFF" w:themeFill="background1"/>
              <w:spacing w:before="0" w:beforeAutospacing="0" w:after="0" w:afterAutospacing="0"/>
              <w:rPr>
                <w:color w:val="000000" w:themeColor="text1"/>
              </w:rPr>
            </w:pPr>
            <w:r w:rsidRPr="2413B8F4">
              <w:rPr>
                <w:color w:val="000000" w:themeColor="text1"/>
              </w:rPr>
              <w:t>Delbetänkandet av utredningen God och nära vård - Samordnad utveckling för god och nära vård</w:t>
            </w:r>
            <w:r w:rsidRPr="2413B8F4">
              <w:rPr>
                <w:rStyle w:val="h1-vignette"/>
                <w:color w:val="000000" w:themeColor="text1"/>
              </w:rPr>
              <w:t xml:space="preserve">: SOU 2017:53. </w:t>
            </w:r>
            <w:r w:rsidRPr="2413B8F4">
              <w:rPr>
                <w:color w:val="000000" w:themeColor="text1"/>
              </w:rPr>
              <w:t>Denna utredning ska särskilt beakta följande förslag:</w:t>
            </w:r>
          </w:p>
          <w:p w14:paraId="28503F61" w14:textId="5504DB27" w:rsidR="009D4DD9" w:rsidRDefault="2413B8F4" w:rsidP="2413B8F4">
            <w:pPr>
              <w:pStyle w:val="Normalwebb"/>
              <w:shd w:val="clear" w:color="auto" w:fill="FFFFFF" w:themeFill="background1"/>
              <w:spacing w:before="0" w:beforeAutospacing="0" w:after="0" w:afterAutospacing="0"/>
              <w:rPr>
                <w:color w:val="000000" w:themeColor="text1"/>
              </w:rPr>
            </w:pPr>
            <w:r w:rsidRPr="2413B8F4">
              <w:rPr>
                <w:color w:val="000000" w:themeColor="text1"/>
              </w:rPr>
              <w:t>Förändring av grundläggande styrande principer för vårdens organisering ska vi följa och bevaka.</w:t>
            </w:r>
          </w:p>
          <w:p w14:paraId="12C148A3" w14:textId="72FB4BDB" w:rsidR="0080489C" w:rsidRDefault="0080489C" w:rsidP="0080489C"/>
          <w:p w14:paraId="35336272" w14:textId="3DB32C8F" w:rsidR="00186DE8" w:rsidRPr="00750BAA" w:rsidRDefault="2413B8F4" w:rsidP="2413B8F4">
            <w:pPr>
              <w:outlineLvl w:val="0"/>
              <w:rPr>
                <w:sz w:val="22"/>
                <w:szCs w:val="22"/>
              </w:rPr>
            </w:pPr>
            <w:r>
              <w:t>Ett uppdrag från VVG: länsgemensamma webbplattformen för samverkan kommun – region i Västra Götaland</w:t>
            </w:r>
          </w:p>
        </w:tc>
        <w:tc>
          <w:tcPr>
            <w:tcW w:w="2976" w:type="dxa"/>
          </w:tcPr>
          <w:p w14:paraId="337F8102" w14:textId="3ACF4A0F" w:rsidR="00187687" w:rsidRPr="00750BAA" w:rsidRDefault="2413B8F4" w:rsidP="00186DE8">
            <w:r>
              <w:lastRenderedPageBreak/>
              <w:t>Medverka, utveckla, implementera samt följa upp aktiviteter från framtagna handlingsplaner från samverkansgrupper samt styrgrupp på delregional nivå</w:t>
            </w:r>
            <w:r w:rsidR="005D1A56">
              <w:t>.</w:t>
            </w:r>
          </w:p>
          <w:p w14:paraId="47D67AA8" w14:textId="00444D70" w:rsidR="2413B8F4" w:rsidRDefault="2413B8F4" w:rsidP="2413B8F4"/>
          <w:p w14:paraId="09D8B629" w14:textId="6854058D" w:rsidR="00B3098C" w:rsidRPr="00750BAA" w:rsidRDefault="5D92DB3A" w:rsidP="2D87D2AB">
            <w:pPr>
              <w:rPr>
                <w:highlight w:val="yellow"/>
              </w:rPr>
            </w:pPr>
            <w:r>
              <w:t>Ta fram handlingsplan inom barn och unga och styrgrupp.</w:t>
            </w:r>
          </w:p>
          <w:p w14:paraId="0D18E209" w14:textId="2A903154" w:rsidR="2413B8F4" w:rsidRDefault="2413B8F4" w:rsidP="2413B8F4"/>
          <w:p w14:paraId="530AD15B" w14:textId="04BE895F" w:rsidR="00B3098C" w:rsidRPr="00750BAA" w:rsidRDefault="2413B8F4" w:rsidP="00B3098C">
            <w:r>
              <w:t xml:space="preserve">Medverka och utveckla framtagandet av ett gemensamt Forskningsprogram inom FoU-Skaraborg för </w:t>
            </w:r>
            <w:r>
              <w:lastRenderedPageBreak/>
              <w:t xml:space="preserve">alla målgrupper inom Vårdsamverkan.   </w:t>
            </w:r>
          </w:p>
          <w:p w14:paraId="19972B4B" w14:textId="261F88D1" w:rsidR="00187687" w:rsidRPr="00750BAA" w:rsidRDefault="00187687" w:rsidP="00186DE8"/>
          <w:p w14:paraId="32599A6F" w14:textId="672F387E" w:rsidR="00186DE8" w:rsidRPr="00750BAA" w:rsidRDefault="2413B8F4" w:rsidP="00186DE8">
            <w:r>
              <w:t xml:space="preserve">Medverka och utveckla den Nära vården (närvård, Mobil Närvård)  i samverkan med regionen </w:t>
            </w:r>
          </w:p>
          <w:p w14:paraId="1211EBDB" w14:textId="1940406B" w:rsidR="00186DE8" w:rsidRPr="00750BAA" w:rsidRDefault="00186DE8" w:rsidP="00186DE8"/>
          <w:p w14:paraId="3E1C7F1C" w14:textId="4616A97D" w:rsidR="00186DE8" w:rsidRPr="00750BAA" w:rsidRDefault="5D92DB3A" w:rsidP="00186DE8">
            <w:r>
              <w:t>Medverka och stödja implementeringen av nya lagen: Samverkan vid utskrivning från sluten Hälso och sjukvård (SOU:2017:53)</w:t>
            </w:r>
          </w:p>
          <w:p w14:paraId="6E710A6E" w14:textId="0415B901" w:rsidR="00186DE8" w:rsidRPr="00750BAA" w:rsidRDefault="00186DE8" w:rsidP="00186DE8"/>
          <w:p w14:paraId="4B45038E" w14:textId="0CA8A386" w:rsidR="00186DE8" w:rsidRPr="00750BAA" w:rsidRDefault="2413B8F4" w:rsidP="00186DE8">
            <w:r>
              <w:t xml:space="preserve">Medverka i utvecklingen av ny gemensam webbplattform för Vårdsamverkan inom Västra Götaland </w:t>
            </w:r>
          </w:p>
        </w:tc>
        <w:tc>
          <w:tcPr>
            <w:tcW w:w="1560" w:type="dxa"/>
          </w:tcPr>
          <w:p w14:paraId="471BCA5A" w14:textId="029E9235" w:rsidR="00186DE8" w:rsidRDefault="2413B8F4" w:rsidP="00186DE8">
            <w:r>
              <w:lastRenderedPageBreak/>
              <w:t>Löpande under 2018</w:t>
            </w:r>
          </w:p>
        </w:tc>
        <w:tc>
          <w:tcPr>
            <w:tcW w:w="1724" w:type="dxa"/>
          </w:tcPr>
          <w:p w14:paraId="2F15AE64" w14:textId="185BA059" w:rsidR="00186DE8" w:rsidRDefault="2413B8F4" w:rsidP="00186DE8">
            <w:r>
              <w:t>Socialchefsgruppen</w:t>
            </w:r>
          </w:p>
        </w:tc>
        <w:tc>
          <w:tcPr>
            <w:tcW w:w="2528" w:type="dxa"/>
          </w:tcPr>
          <w:p w14:paraId="014AEF25" w14:textId="247CEC36" w:rsidR="00186DE8" w:rsidRDefault="00186DE8" w:rsidP="00186DE8"/>
        </w:tc>
      </w:tr>
      <w:tr w:rsidR="00186DE8" w14:paraId="18A34151" w14:textId="77777777" w:rsidTr="5D92DB3A">
        <w:trPr>
          <w:trHeight w:val="2760"/>
        </w:trPr>
        <w:tc>
          <w:tcPr>
            <w:tcW w:w="2625" w:type="dxa"/>
          </w:tcPr>
          <w:p w14:paraId="7EBDB7DE" w14:textId="4F56BFB4" w:rsidR="00186DE8" w:rsidRPr="000C6EFF" w:rsidRDefault="2413B8F4" w:rsidP="2413B8F4">
            <w:pPr>
              <w:rPr>
                <w:b/>
                <w:bCs/>
              </w:rPr>
            </w:pPr>
            <w:r>
              <w:t xml:space="preserve">Stärka </w:t>
            </w:r>
            <w:r w:rsidRPr="2413B8F4">
              <w:rPr>
                <w:b/>
                <w:bCs/>
              </w:rPr>
              <w:t>kompetens- och personalförsörjning.</w:t>
            </w:r>
          </w:p>
          <w:p w14:paraId="6DE2BCF3" w14:textId="77777777" w:rsidR="00186DE8" w:rsidRDefault="00186DE8" w:rsidP="00186DE8">
            <w:pPr>
              <w:pStyle w:val="Rubrik3"/>
            </w:pPr>
          </w:p>
        </w:tc>
        <w:tc>
          <w:tcPr>
            <w:tcW w:w="2895" w:type="dxa"/>
          </w:tcPr>
          <w:p w14:paraId="529B8710" w14:textId="7EB9EE31" w:rsidR="00186DE8" w:rsidRPr="005F6735" w:rsidRDefault="2413B8F4" w:rsidP="00186DE8">
            <w:pPr>
              <w:spacing w:after="160" w:line="259" w:lineRule="auto"/>
            </w:pPr>
            <w:r>
              <w:t>Kommunernas behov av personal och kompetens inom områdena socialtjänst och vård och omsorg är stort. Gemensamma ansträngningar behöver göras för att attrahera, utveckla och behålla personal inom fler områden för såväl grundutbildad som personal med akademisk utbildning. .</w:t>
            </w:r>
          </w:p>
          <w:p w14:paraId="55454AD7" w14:textId="641325AB" w:rsidR="00186DE8" w:rsidRPr="00F62814" w:rsidRDefault="2413B8F4" w:rsidP="2413B8F4">
            <w:pPr>
              <w:spacing w:after="160" w:line="259" w:lineRule="auto"/>
              <w:rPr>
                <w:highlight w:val="yellow"/>
              </w:rPr>
            </w:pPr>
            <w:r>
              <w:lastRenderedPageBreak/>
              <w:t xml:space="preserve">Vård- och Omsorgscollege har under en period varit utan processledare men denna tjänst är nu tillsatt sedan hösten 2017.  </w:t>
            </w:r>
          </w:p>
        </w:tc>
        <w:tc>
          <w:tcPr>
            <w:tcW w:w="2976" w:type="dxa"/>
          </w:tcPr>
          <w:p w14:paraId="5C026278" w14:textId="1EE42AB3" w:rsidR="00186DE8" w:rsidRPr="005F6735" w:rsidRDefault="5D92DB3A" w:rsidP="00186DE8">
            <w:r>
              <w:lastRenderedPageBreak/>
              <w:t>Stärka samverkan genom antagen överenskommelse i samverkan med Högskolan i Skövde (HiS).</w:t>
            </w:r>
          </w:p>
          <w:p w14:paraId="4D824118" w14:textId="7FF96D54" w:rsidR="00186DE8" w:rsidRPr="003A42D9" w:rsidRDefault="00186DE8" w:rsidP="00186DE8"/>
          <w:p w14:paraId="6D78BB7B" w14:textId="3527CA33" w:rsidR="00186DE8" w:rsidRPr="003A42D9" w:rsidRDefault="2413B8F4" w:rsidP="00186DE8">
            <w:r>
              <w:t xml:space="preserve">Följa upp </w:t>
            </w:r>
            <w:r w:rsidR="004F052F">
              <w:t>o</w:t>
            </w:r>
            <w:r>
              <w:t xml:space="preserve">ch samverka </w:t>
            </w:r>
          </w:p>
          <w:p w14:paraId="76AD6602" w14:textId="125C74CC" w:rsidR="00186DE8" w:rsidRPr="00186DE8" w:rsidRDefault="2413B8F4" w:rsidP="00186DE8">
            <w:r>
              <w:t>inom Kommunalförbundets verksamheter för stärkt kunskapsutveckling med särskilt fokus Vård &amp; Omsorgscollege och Nationella Kompetensrådet inom funktions-hinderområdet (NKR).</w:t>
            </w:r>
          </w:p>
          <w:p w14:paraId="3461DD78" w14:textId="77777777" w:rsidR="00186DE8" w:rsidRPr="00186DE8" w:rsidRDefault="00186DE8" w:rsidP="00186DE8"/>
          <w:p w14:paraId="188A890A" w14:textId="356FF318" w:rsidR="00186DE8" w:rsidRPr="003A42D9" w:rsidRDefault="2413B8F4" w:rsidP="00186DE8">
            <w:r>
              <w:t>Följa upp</w:t>
            </w:r>
            <w:r w:rsidR="004F052F">
              <w:t xml:space="preserve"> personalchefsnätverkets aktivitetsplan</w:t>
            </w:r>
            <w:r>
              <w:t xml:space="preserve"> och samverka  med kommunernas personalchefsnätverk.  </w:t>
            </w:r>
          </w:p>
          <w:p w14:paraId="7247D58B" w14:textId="77777777" w:rsidR="00186DE8" w:rsidRPr="003A42D9" w:rsidRDefault="00186DE8" w:rsidP="00186DE8"/>
          <w:p w14:paraId="25261232" w14:textId="77777777" w:rsidR="00186DE8" w:rsidRPr="003A42D9" w:rsidRDefault="2413B8F4" w:rsidP="00186DE8">
            <w:r>
              <w:t xml:space="preserve">Fortsätta dialog om samverkan kring kunskapsutveckling med andra kommunalförbund i Västra Götaland. </w:t>
            </w:r>
          </w:p>
          <w:p w14:paraId="30B70738" w14:textId="77777777" w:rsidR="00186DE8" w:rsidRPr="003A42D9" w:rsidRDefault="00186DE8" w:rsidP="00186DE8"/>
          <w:p w14:paraId="23A1AA0D" w14:textId="3EE0E7DA" w:rsidR="00186DE8" w:rsidRPr="003A42D9" w:rsidRDefault="2413B8F4" w:rsidP="00186DE8">
            <w:r>
              <w:t>Vidare specificeras och följs aktiviteter upp i handlingsplaner i fora/nätverk.</w:t>
            </w:r>
          </w:p>
          <w:p w14:paraId="700DBFF7" w14:textId="77777777" w:rsidR="00186DE8" w:rsidRPr="003A42D9" w:rsidRDefault="2413B8F4" w:rsidP="00186DE8">
            <w:r>
              <w:t>Vid behov uppdraga aktiviteter genom upprättande av tillfälliga arbetsgrupper</w:t>
            </w:r>
          </w:p>
        </w:tc>
        <w:tc>
          <w:tcPr>
            <w:tcW w:w="1560" w:type="dxa"/>
          </w:tcPr>
          <w:p w14:paraId="285B76EE" w14:textId="3F886F60" w:rsidR="00186DE8" w:rsidRPr="003A42D9" w:rsidRDefault="2413B8F4" w:rsidP="00186DE8">
            <w:r>
              <w:lastRenderedPageBreak/>
              <w:t>Löpande under 2018</w:t>
            </w:r>
          </w:p>
        </w:tc>
        <w:tc>
          <w:tcPr>
            <w:tcW w:w="1724" w:type="dxa"/>
          </w:tcPr>
          <w:p w14:paraId="01EBB0AE" w14:textId="70259AE0" w:rsidR="00186DE8" w:rsidRDefault="2413B8F4" w:rsidP="00186DE8">
            <w:r>
              <w:t>Socialchefsgruppen</w:t>
            </w:r>
          </w:p>
        </w:tc>
        <w:tc>
          <w:tcPr>
            <w:tcW w:w="2528" w:type="dxa"/>
          </w:tcPr>
          <w:p w14:paraId="13F58007" w14:textId="00261094" w:rsidR="00186DE8" w:rsidRDefault="00186DE8" w:rsidP="00186DE8"/>
        </w:tc>
      </w:tr>
      <w:tr w:rsidR="00186DE8" w14:paraId="6DA3E0D1" w14:textId="77777777" w:rsidTr="5D92DB3A">
        <w:trPr>
          <w:trHeight w:val="1549"/>
        </w:trPr>
        <w:tc>
          <w:tcPr>
            <w:tcW w:w="2625" w:type="dxa"/>
          </w:tcPr>
          <w:p w14:paraId="67367AD8" w14:textId="1862C072" w:rsidR="00186DE8" w:rsidRDefault="2413B8F4" w:rsidP="004F052F">
            <w:pPr>
              <w:pStyle w:val="Rubrik3"/>
            </w:pPr>
            <w:r>
              <w:rPr>
                <w:b w:val="0"/>
              </w:rPr>
              <w:lastRenderedPageBreak/>
              <w:t>Utveckla</w:t>
            </w:r>
            <w:r>
              <w:t xml:space="preserve"> brukaruppföljningar och brukarinflytande​ </w:t>
            </w:r>
            <w:r>
              <w:rPr>
                <w:b w:val="0"/>
              </w:rPr>
              <w:t xml:space="preserve">för att bidra till </w:t>
            </w:r>
            <w:r w:rsidR="004F052F">
              <w:rPr>
                <w:b w:val="0"/>
              </w:rPr>
              <w:t xml:space="preserve">bibehållen och </w:t>
            </w:r>
            <w:r>
              <w:rPr>
                <w:b w:val="0"/>
              </w:rPr>
              <w:t xml:space="preserve">ökad kvalitet </w:t>
            </w:r>
            <w:r w:rsidR="004F052F">
              <w:rPr>
                <w:b w:val="0"/>
              </w:rPr>
              <w:t>samt</w:t>
            </w:r>
            <w:r>
              <w:rPr>
                <w:b w:val="0"/>
              </w:rPr>
              <w:t xml:space="preserve"> delaktighet</w:t>
            </w:r>
            <w:r>
              <w:t xml:space="preserve">. </w:t>
            </w:r>
          </w:p>
        </w:tc>
        <w:tc>
          <w:tcPr>
            <w:tcW w:w="2895" w:type="dxa"/>
          </w:tcPr>
          <w:p w14:paraId="3B131D7C" w14:textId="3658D248" w:rsidR="00186DE8" w:rsidRPr="00B704B2" w:rsidRDefault="2413B8F4" w:rsidP="00186DE8">
            <w:r>
              <w:t>I samverkan mellan kommuner och i vårdsamverkan pågår ett utvecklingsarbete för att öka brukarinflytande.</w:t>
            </w:r>
          </w:p>
          <w:p w14:paraId="33F308A1" w14:textId="0A36518A" w:rsidR="00186DE8" w:rsidRPr="00B704B2" w:rsidRDefault="00186DE8" w:rsidP="00186DE8"/>
          <w:p w14:paraId="5363D444" w14:textId="3A0163F3" w:rsidR="00186DE8" w:rsidRPr="00B704B2" w:rsidRDefault="2413B8F4" w:rsidP="00186DE8">
            <w:r>
              <w:t>Arbete med brukarundersökningar pågår också och utveckling i form av kunskap om och användande av systematiskt utvärderingsarbete bör ske på såväl individ- som gruppnivå.</w:t>
            </w:r>
          </w:p>
        </w:tc>
        <w:tc>
          <w:tcPr>
            <w:tcW w:w="2976" w:type="dxa"/>
          </w:tcPr>
          <w:p w14:paraId="6C6BE64B" w14:textId="77777777" w:rsidR="00186DE8" w:rsidRPr="003A42D9" w:rsidRDefault="2413B8F4" w:rsidP="00186DE8">
            <w:r>
              <w:t>Vidare specificeras och följs aktiviteter upp i handlingsplaner i fora/nätverk/vårdsamverkan.</w:t>
            </w:r>
          </w:p>
          <w:p w14:paraId="6D885C8A" w14:textId="77777777" w:rsidR="00186DE8" w:rsidRPr="00897C22" w:rsidRDefault="00186DE8" w:rsidP="00186DE8">
            <w:r w:rsidRPr="00897C22">
              <w:t xml:space="preserve"> </w:t>
            </w:r>
          </w:p>
          <w:p w14:paraId="34DC3CEC" w14:textId="23531159" w:rsidR="00186DE8" w:rsidRPr="00BA431D" w:rsidRDefault="2413B8F4" w:rsidP="00186DE8">
            <w:r>
              <w:t>Vid behov uppdraga aktiviteter genom upprättande av tillfälliga arbetsgrupper.</w:t>
            </w:r>
          </w:p>
        </w:tc>
        <w:tc>
          <w:tcPr>
            <w:tcW w:w="1560" w:type="dxa"/>
          </w:tcPr>
          <w:p w14:paraId="23A9A202" w14:textId="141624C2" w:rsidR="00186DE8" w:rsidRDefault="2413B8F4" w:rsidP="00186DE8">
            <w:r>
              <w:t>Löpande under 2018</w:t>
            </w:r>
          </w:p>
        </w:tc>
        <w:tc>
          <w:tcPr>
            <w:tcW w:w="1724" w:type="dxa"/>
          </w:tcPr>
          <w:p w14:paraId="27C3E9D5" w14:textId="308CDA07" w:rsidR="00186DE8" w:rsidRDefault="2413B8F4" w:rsidP="00186DE8">
            <w:r>
              <w:t>Socialchefsgruppen</w:t>
            </w:r>
          </w:p>
        </w:tc>
        <w:tc>
          <w:tcPr>
            <w:tcW w:w="2528" w:type="dxa"/>
          </w:tcPr>
          <w:p w14:paraId="6C364A76" w14:textId="729CCC72" w:rsidR="00186DE8" w:rsidRDefault="00186DE8" w:rsidP="00186DE8"/>
        </w:tc>
      </w:tr>
      <w:tr w:rsidR="00186DE8" w14:paraId="01A3EA11" w14:textId="77777777" w:rsidTr="5D92DB3A">
        <w:trPr>
          <w:trHeight w:val="2760"/>
        </w:trPr>
        <w:tc>
          <w:tcPr>
            <w:tcW w:w="2625" w:type="dxa"/>
          </w:tcPr>
          <w:p w14:paraId="0BE8C40B" w14:textId="29F56BE6" w:rsidR="00186DE8" w:rsidRDefault="2413B8F4" w:rsidP="004F052F">
            <w:pPr>
              <w:pStyle w:val="Rubrik3"/>
            </w:pPr>
            <w:r>
              <w:rPr>
                <w:b w:val="0"/>
              </w:rPr>
              <w:t xml:space="preserve">Verka för </w:t>
            </w:r>
            <w:r w:rsidR="004F052F">
              <w:rPr>
                <w:b w:val="0"/>
              </w:rPr>
              <w:t xml:space="preserve">att bibehålla och </w:t>
            </w:r>
            <w:r>
              <w:rPr>
                <w:b w:val="0"/>
              </w:rPr>
              <w:t>öka kvalitet och resurseffektivitet kring</w:t>
            </w:r>
            <w:r>
              <w:t xml:space="preserve"> avtal, kostnad och driftsfrågor​</w:t>
            </w:r>
          </w:p>
        </w:tc>
        <w:tc>
          <w:tcPr>
            <w:tcW w:w="2895" w:type="dxa"/>
          </w:tcPr>
          <w:p w14:paraId="37242AB8" w14:textId="612C9E15" w:rsidR="00186DE8" w:rsidRPr="00186DE8" w:rsidRDefault="5D92DB3A" w:rsidP="00186DE8">
            <w:pPr>
              <w:spacing w:after="160" w:line="259" w:lineRule="auto"/>
              <w:rPr>
                <w:iCs/>
              </w:rPr>
            </w:pPr>
            <w:r>
              <w:t>Kommuner i Skaraborg samarbetar i verksamheter som Utväg, Socialjour, Barnahus med flera. Behov kan uppkomma om fler samarbetsområden.</w:t>
            </w:r>
          </w:p>
          <w:p w14:paraId="15A19862" w14:textId="16C969AD" w:rsidR="00186DE8" w:rsidRDefault="2413B8F4" w:rsidP="2413B8F4">
            <w:pPr>
              <w:spacing w:after="160" w:line="259" w:lineRule="auto"/>
              <w:rPr>
                <w:i/>
                <w:iCs/>
                <w:highlight w:val="yellow"/>
              </w:rPr>
            </w:pPr>
            <w:r>
              <w:t>Kommunerna i Skaraborg samarbetar också i frågor om regionala avtal, exempelvis Hälso- och sjukvårdsavtal och Hjälpmedelsavtal.</w:t>
            </w:r>
          </w:p>
        </w:tc>
        <w:tc>
          <w:tcPr>
            <w:tcW w:w="2976" w:type="dxa"/>
            <w:shd w:val="clear" w:color="auto" w:fill="auto"/>
          </w:tcPr>
          <w:p w14:paraId="3EBD85DF" w14:textId="77777777" w:rsidR="00186DE8" w:rsidRPr="00186DE8" w:rsidRDefault="2413B8F4" w:rsidP="00186DE8">
            <w:r>
              <w:t xml:space="preserve">Följa upp gemensam drift  och vid identifierade  behov upprätta samverkan inom fler områden för gemensam drift </w:t>
            </w:r>
          </w:p>
          <w:p w14:paraId="38BBA3E3" w14:textId="07BA5219" w:rsidR="00186DE8" w:rsidRPr="00186DE8" w:rsidRDefault="00186DE8" w:rsidP="00186DE8"/>
          <w:p w14:paraId="29C34B3F" w14:textId="685A358B" w:rsidR="00186DE8" w:rsidRPr="00186DE8" w:rsidRDefault="2413B8F4" w:rsidP="00186DE8">
            <w:r>
              <w:t>Samverka i remissvar och liknande.</w:t>
            </w:r>
          </w:p>
          <w:p w14:paraId="105E9761" w14:textId="77777777" w:rsidR="00186DE8" w:rsidRPr="00186DE8" w:rsidRDefault="00186DE8" w:rsidP="00186DE8"/>
          <w:p w14:paraId="76422159" w14:textId="030545FB" w:rsidR="00186DE8" w:rsidRPr="00186DE8" w:rsidRDefault="2413B8F4" w:rsidP="00186DE8">
            <w:r>
              <w:t>Vidare specificeras och följs aktiviteter upp i handlingsplaner i fora/nätverk.</w:t>
            </w:r>
          </w:p>
          <w:p w14:paraId="62065688" w14:textId="77777777" w:rsidR="00186DE8" w:rsidRPr="00186DE8" w:rsidRDefault="00186DE8" w:rsidP="00186DE8">
            <w:r w:rsidRPr="00186DE8">
              <w:t xml:space="preserve"> </w:t>
            </w:r>
          </w:p>
          <w:p w14:paraId="212A91B9" w14:textId="28327B58" w:rsidR="00186DE8" w:rsidRPr="00186DE8" w:rsidRDefault="2413B8F4" w:rsidP="00186DE8">
            <w:r>
              <w:t>Vid behov uppdraga aktiviteter genom upprättande av tillfälliga arbetsgrupper.</w:t>
            </w:r>
          </w:p>
        </w:tc>
        <w:tc>
          <w:tcPr>
            <w:tcW w:w="1560" w:type="dxa"/>
          </w:tcPr>
          <w:p w14:paraId="6726DEC5" w14:textId="780E4801" w:rsidR="00186DE8" w:rsidRDefault="2413B8F4" w:rsidP="00186DE8">
            <w:r>
              <w:t>Löpande under 2018</w:t>
            </w:r>
          </w:p>
        </w:tc>
        <w:tc>
          <w:tcPr>
            <w:tcW w:w="1724" w:type="dxa"/>
          </w:tcPr>
          <w:p w14:paraId="3201BDA0" w14:textId="56ED3FF4" w:rsidR="00186DE8" w:rsidRDefault="2413B8F4" w:rsidP="00186DE8">
            <w:r>
              <w:t>Socialchefsgruppen</w:t>
            </w:r>
          </w:p>
        </w:tc>
        <w:tc>
          <w:tcPr>
            <w:tcW w:w="2528" w:type="dxa"/>
          </w:tcPr>
          <w:p w14:paraId="75FFB8B6" w14:textId="2E69367D" w:rsidR="00186DE8" w:rsidRDefault="00186DE8" w:rsidP="00186DE8"/>
        </w:tc>
      </w:tr>
      <w:tr w:rsidR="00186DE8" w14:paraId="0DF456C1" w14:textId="77777777" w:rsidTr="5D92DB3A">
        <w:tc>
          <w:tcPr>
            <w:tcW w:w="2625" w:type="dxa"/>
          </w:tcPr>
          <w:p w14:paraId="13D233A9" w14:textId="50D8F06B" w:rsidR="00186DE8" w:rsidRPr="00D742A6" w:rsidRDefault="402DA871" w:rsidP="402DA871">
            <w:pPr>
              <w:rPr>
                <w:b/>
                <w:bCs/>
              </w:rPr>
            </w:pPr>
            <w:r w:rsidRPr="402DA871">
              <w:rPr>
                <w:b/>
                <w:bCs/>
              </w:rPr>
              <w:t xml:space="preserve">Stärka samsyn mellan tjänstemän och politik </w:t>
            </w:r>
            <w:r w:rsidRPr="402DA871">
              <w:rPr>
                <w:b/>
                <w:bCs/>
              </w:rPr>
              <w:lastRenderedPageBreak/>
              <w:t xml:space="preserve">genom förbättrad dialog. </w:t>
            </w:r>
          </w:p>
        </w:tc>
        <w:tc>
          <w:tcPr>
            <w:tcW w:w="2895" w:type="dxa"/>
          </w:tcPr>
          <w:p w14:paraId="1C893530" w14:textId="2531BE58" w:rsidR="00186DE8" w:rsidRPr="00186DE8" w:rsidRDefault="2413B8F4" w:rsidP="00186DE8">
            <w:pPr>
              <w:spacing w:after="160" w:line="259" w:lineRule="auto"/>
            </w:pPr>
            <w:r>
              <w:lastRenderedPageBreak/>
              <w:t>En dialog mellan tjänstemän och politiker är nöd</w:t>
            </w:r>
            <w:r>
              <w:lastRenderedPageBreak/>
              <w:t>vändig. Kommunalförbundet erbjuder en struktur för det och inom område Välfärd har spelregler och en värdegrund tagits fram för att ge ytterligare stöd för processer och roller.</w:t>
            </w:r>
          </w:p>
        </w:tc>
        <w:tc>
          <w:tcPr>
            <w:tcW w:w="2976" w:type="dxa"/>
          </w:tcPr>
          <w:p w14:paraId="0126005B" w14:textId="4F09DB77" w:rsidR="00186DE8" w:rsidRDefault="402DA871" w:rsidP="402DA871">
            <w:r>
              <w:lastRenderedPageBreak/>
              <w:t xml:space="preserve">Verka för ett stabilt flöde i hantering av ärenden genom </w:t>
            </w:r>
            <w:r w:rsidRPr="402DA871">
              <w:lastRenderedPageBreak/>
              <w:t>dialog,</w:t>
            </w:r>
            <w:r>
              <w:t xml:space="preserve"> i enlighet med Skaraborgs Kommunalförbunds organisationsstruktur. </w:t>
            </w:r>
          </w:p>
        </w:tc>
        <w:tc>
          <w:tcPr>
            <w:tcW w:w="1560" w:type="dxa"/>
          </w:tcPr>
          <w:p w14:paraId="4B0C6B41" w14:textId="453C01B0" w:rsidR="00186DE8" w:rsidRDefault="2413B8F4" w:rsidP="00186DE8">
            <w:r>
              <w:lastRenderedPageBreak/>
              <w:t>Löpande under 2018</w:t>
            </w:r>
          </w:p>
        </w:tc>
        <w:tc>
          <w:tcPr>
            <w:tcW w:w="1724" w:type="dxa"/>
          </w:tcPr>
          <w:p w14:paraId="24016ACE" w14:textId="2A19A64A" w:rsidR="00186DE8" w:rsidRDefault="2413B8F4" w:rsidP="00186DE8">
            <w:r>
              <w:t>Socialchefsgruppen</w:t>
            </w:r>
          </w:p>
        </w:tc>
        <w:tc>
          <w:tcPr>
            <w:tcW w:w="2528" w:type="dxa"/>
          </w:tcPr>
          <w:p w14:paraId="4473F48F" w14:textId="2EB8C905" w:rsidR="00186DE8" w:rsidRDefault="00186DE8" w:rsidP="00186DE8"/>
        </w:tc>
      </w:tr>
    </w:tbl>
    <w:p w14:paraId="530B56DD" w14:textId="77777777" w:rsidR="0048142D" w:rsidRDefault="0048142D" w:rsidP="00801AD0"/>
    <w:p w14:paraId="75F592BA" w14:textId="6DEAD2A8" w:rsidR="0048142D" w:rsidRDefault="004B2593" w:rsidP="007A3DD0">
      <w:pPr>
        <w:pStyle w:val="Liststycke"/>
        <w:ind w:left="5576"/>
        <w:rPr>
          <w:sz w:val="16"/>
          <w:szCs w:val="16"/>
        </w:rPr>
      </w:pPr>
      <w:r>
        <w:t>*</w:t>
      </w:r>
      <w:r w:rsidRPr="004B2593">
        <w:t xml:space="preserve"> </w:t>
      </w:r>
      <w:r w:rsidRPr="004B2593">
        <w:rPr>
          <w:sz w:val="16"/>
          <w:szCs w:val="16"/>
        </w:rPr>
        <w:t>Kunskapsstyrning är att genom styr-, lednings- och stödåtgärder bidra till att bästa tillgängliga kunskap används i mötet med " den enskilde"</w:t>
      </w:r>
    </w:p>
    <w:p w14:paraId="25FE7E41" w14:textId="77777777" w:rsidR="007A3DD0" w:rsidRDefault="007A3DD0" w:rsidP="007A3DD0">
      <w:pPr>
        <w:rPr>
          <w:sz w:val="16"/>
          <w:szCs w:val="16"/>
        </w:rPr>
      </w:pPr>
    </w:p>
    <w:sectPr w:rsidR="007A3DD0" w:rsidSect="004B2593">
      <w:footerReference w:type="defaul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8F1B" w14:textId="77777777" w:rsidR="00A617A8" w:rsidRDefault="00A617A8" w:rsidP="003C4C51">
      <w:r>
        <w:separator/>
      </w:r>
    </w:p>
  </w:endnote>
  <w:endnote w:type="continuationSeparator" w:id="0">
    <w:p w14:paraId="46127F1D" w14:textId="77777777" w:rsidR="00A617A8" w:rsidRDefault="00A617A8" w:rsidP="003C4C51">
      <w:r>
        <w:continuationSeparator/>
      </w:r>
    </w:p>
  </w:endnote>
  <w:endnote w:type="continuationNotice" w:id="1">
    <w:p w14:paraId="6DF7940D" w14:textId="77777777" w:rsidR="00A617A8" w:rsidRDefault="00A61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E8D6" w14:textId="35D05816" w:rsidR="00A617A8" w:rsidRPr="00A617A8" w:rsidRDefault="00A617A8">
    <w:pPr>
      <w:pStyle w:val="Sidfot"/>
      <w:rPr>
        <w:szCs w:val="16"/>
      </w:rPr>
    </w:pPr>
  </w:p>
  <w:p w14:paraId="15551E60" w14:textId="77777777" w:rsidR="00A617A8" w:rsidRDefault="00A617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A2A07" w14:textId="77777777" w:rsidR="00A617A8" w:rsidRDefault="00A617A8" w:rsidP="003C4C51">
      <w:r>
        <w:separator/>
      </w:r>
    </w:p>
  </w:footnote>
  <w:footnote w:type="continuationSeparator" w:id="0">
    <w:p w14:paraId="27F187EE" w14:textId="77777777" w:rsidR="00A617A8" w:rsidRDefault="00A617A8" w:rsidP="003C4C51">
      <w:r>
        <w:continuationSeparator/>
      </w:r>
    </w:p>
  </w:footnote>
  <w:footnote w:type="continuationNotice" w:id="1">
    <w:p w14:paraId="12E98DD1" w14:textId="77777777" w:rsidR="00A617A8" w:rsidRDefault="00A617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0B3"/>
    <w:multiLevelType w:val="hybridMultilevel"/>
    <w:tmpl w:val="D64A6A0C"/>
    <w:lvl w:ilvl="0" w:tplc="E1EE00B0">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D16B4F"/>
    <w:multiLevelType w:val="multilevel"/>
    <w:tmpl w:val="2B0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016D5"/>
    <w:multiLevelType w:val="hybridMultilevel"/>
    <w:tmpl w:val="029EB0E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5E6A6E"/>
    <w:multiLevelType w:val="hybridMultilevel"/>
    <w:tmpl w:val="E5ACA9AC"/>
    <w:lvl w:ilvl="0" w:tplc="4F0290D6">
      <w:start w:val="1"/>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EA636DC"/>
    <w:multiLevelType w:val="hybridMultilevel"/>
    <w:tmpl w:val="5028A3D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895112"/>
    <w:multiLevelType w:val="hybridMultilevel"/>
    <w:tmpl w:val="CE843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AE70F1"/>
    <w:multiLevelType w:val="hybridMultilevel"/>
    <w:tmpl w:val="2744D7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742A4383"/>
    <w:multiLevelType w:val="hybridMultilevel"/>
    <w:tmpl w:val="37341322"/>
    <w:lvl w:ilvl="0" w:tplc="E244FB82">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76A97696"/>
    <w:multiLevelType w:val="hybridMultilevel"/>
    <w:tmpl w:val="33A6C2D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FB"/>
    <w:rsid w:val="00036F08"/>
    <w:rsid w:val="000525E6"/>
    <w:rsid w:val="000738EE"/>
    <w:rsid w:val="00086ADC"/>
    <w:rsid w:val="000C6EFF"/>
    <w:rsid w:val="000D4133"/>
    <w:rsid w:val="001000B0"/>
    <w:rsid w:val="00100703"/>
    <w:rsid w:val="00110192"/>
    <w:rsid w:val="00110FE4"/>
    <w:rsid w:val="00111B27"/>
    <w:rsid w:val="001140A9"/>
    <w:rsid w:val="001273FB"/>
    <w:rsid w:val="00135C19"/>
    <w:rsid w:val="001551A8"/>
    <w:rsid w:val="00164012"/>
    <w:rsid w:val="001666A1"/>
    <w:rsid w:val="00170DC4"/>
    <w:rsid w:val="00186DE8"/>
    <w:rsid w:val="00187687"/>
    <w:rsid w:val="001948A5"/>
    <w:rsid w:val="001C55DA"/>
    <w:rsid w:val="001C6EC7"/>
    <w:rsid w:val="001D0B7F"/>
    <w:rsid w:val="001D3EEB"/>
    <w:rsid w:val="0021050D"/>
    <w:rsid w:val="002160BB"/>
    <w:rsid w:val="00232C75"/>
    <w:rsid w:val="00252361"/>
    <w:rsid w:val="0026569D"/>
    <w:rsid w:val="002670DD"/>
    <w:rsid w:val="00287806"/>
    <w:rsid w:val="002B7C64"/>
    <w:rsid w:val="002D49F8"/>
    <w:rsid w:val="002E602D"/>
    <w:rsid w:val="00303817"/>
    <w:rsid w:val="00311B8F"/>
    <w:rsid w:val="0032134A"/>
    <w:rsid w:val="0033227A"/>
    <w:rsid w:val="00334DDD"/>
    <w:rsid w:val="003478DB"/>
    <w:rsid w:val="00347ED4"/>
    <w:rsid w:val="003575A1"/>
    <w:rsid w:val="003875D3"/>
    <w:rsid w:val="003903D6"/>
    <w:rsid w:val="003909BD"/>
    <w:rsid w:val="00396270"/>
    <w:rsid w:val="003A42D9"/>
    <w:rsid w:val="003C4C51"/>
    <w:rsid w:val="003D42B6"/>
    <w:rsid w:val="003F53FC"/>
    <w:rsid w:val="00435DA5"/>
    <w:rsid w:val="004374B1"/>
    <w:rsid w:val="004417D0"/>
    <w:rsid w:val="00447AE2"/>
    <w:rsid w:val="004503AB"/>
    <w:rsid w:val="00450896"/>
    <w:rsid w:val="004534EC"/>
    <w:rsid w:val="00455E23"/>
    <w:rsid w:val="00464E7F"/>
    <w:rsid w:val="0048142D"/>
    <w:rsid w:val="00497A6A"/>
    <w:rsid w:val="004B2593"/>
    <w:rsid w:val="004B6C8F"/>
    <w:rsid w:val="004D3C43"/>
    <w:rsid w:val="004E15F4"/>
    <w:rsid w:val="004F052F"/>
    <w:rsid w:val="004F1FF9"/>
    <w:rsid w:val="004F20B7"/>
    <w:rsid w:val="004F7FD6"/>
    <w:rsid w:val="00510A23"/>
    <w:rsid w:val="00511BF7"/>
    <w:rsid w:val="0053533C"/>
    <w:rsid w:val="0054344E"/>
    <w:rsid w:val="00546F1B"/>
    <w:rsid w:val="00572E6A"/>
    <w:rsid w:val="0057521A"/>
    <w:rsid w:val="00576108"/>
    <w:rsid w:val="00576C92"/>
    <w:rsid w:val="0059645D"/>
    <w:rsid w:val="005B27FF"/>
    <w:rsid w:val="005C2A88"/>
    <w:rsid w:val="005C5397"/>
    <w:rsid w:val="005C6BB5"/>
    <w:rsid w:val="005D1A56"/>
    <w:rsid w:val="005D60F7"/>
    <w:rsid w:val="005D70D7"/>
    <w:rsid w:val="005E1CD2"/>
    <w:rsid w:val="005E4047"/>
    <w:rsid w:val="005E4534"/>
    <w:rsid w:val="005E5DFE"/>
    <w:rsid w:val="005F02B8"/>
    <w:rsid w:val="005F50CE"/>
    <w:rsid w:val="005F6735"/>
    <w:rsid w:val="00605385"/>
    <w:rsid w:val="00606DC2"/>
    <w:rsid w:val="006139E9"/>
    <w:rsid w:val="00615F71"/>
    <w:rsid w:val="00620B01"/>
    <w:rsid w:val="00653E8E"/>
    <w:rsid w:val="00692642"/>
    <w:rsid w:val="006930D8"/>
    <w:rsid w:val="006969AB"/>
    <w:rsid w:val="006B27BB"/>
    <w:rsid w:val="006C07F0"/>
    <w:rsid w:val="006C2BED"/>
    <w:rsid w:val="006D1D70"/>
    <w:rsid w:val="006D3AA3"/>
    <w:rsid w:val="006D7987"/>
    <w:rsid w:val="006E5342"/>
    <w:rsid w:val="006E561B"/>
    <w:rsid w:val="006F1691"/>
    <w:rsid w:val="006F2018"/>
    <w:rsid w:val="006F6266"/>
    <w:rsid w:val="007104FF"/>
    <w:rsid w:val="007120B2"/>
    <w:rsid w:val="00732116"/>
    <w:rsid w:val="00742BF1"/>
    <w:rsid w:val="00750BAA"/>
    <w:rsid w:val="00751FD4"/>
    <w:rsid w:val="0075644C"/>
    <w:rsid w:val="00770419"/>
    <w:rsid w:val="0077575C"/>
    <w:rsid w:val="00782797"/>
    <w:rsid w:val="007A35C9"/>
    <w:rsid w:val="007A3DD0"/>
    <w:rsid w:val="007B006F"/>
    <w:rsid w:val="007B2AF6"/>
    <w:rsid w:val="007B4542"/>
    <w:rsid w:val="007B4E54"/>
    <w:rsid w:val="007B5D9E"/>
    <w:rsid w:val="007B61F6"/>
    <w:rsid w:val="007C13FE"/>
    <w:rsid w:val="007C33A4"/>
    <w:rsid w:val="007E03D7"/>
    <w:rsid w:val="007E33FB"/>
    <w:rsid w:val="007E7216"/>
    <w:rsid w:val="007F0845"/>
    <w:rsid w:val="007F0E56"/>
    <w:rsid w:val="007F480C"/>
    <w:rsid w:val="007F58A6"/>
    <w:rsid w:val="007F6029"/>
    <w:rsid w:val="007F6BC5"/>
    <w:rsid w:val="007F7903"/>
    <w:rsid w:val="00801AD0"/>
    <w:rsid w:val="0080489C"/>
    <w:rsid w:val="00806D88"/>
    <w:rsid w:val="0080705C"/>
    <w:rsid w:val="00817DA5"/>
    <w:rsid w:val="00820811"/>
    <w:rsid w:val="00837CAB"/>
    <w:rsid w:val="0084642D"/>
    <w:rsid w:val="00860D48"/>
    <w:rsid w:val="00860DE8"/>
    <w:rsid w:val="0086392B"/>
    <w:rsid w:val="00865DA3"/>
    <w:rsid w:val="00875B32"/>
    <w:rsid w:val="0088172C"/>
    <w:rsid w:val="00881A7D"/>
    <w:rsid w:val="00883E93"/>
    <w:rsid w:val="00897C22"/>
    <w:rsid w:val="008A1D03"/>
    <w:rsid w:val="008A2DD9"/>
    <w:rsid w:val="008A624A"/>
    <w:rsid w:val="008A6587"/>
    <w:rsid w:val="008A7003"/>
    <w:rsid w:val="008B0F41"/>
    <w:rsid w:val="008B3E41"/>
    <w:rsid w:val="008B4F71"/>
    <w:rsid w:val="008C3E61"/>
    <w:rsid w:val="008D4FBA"/>
    <w:rsid w:val="008E4B15"/>
    <w:rsid w:val="008F588C"/>
    <w:rsid w:val="00913A69"/>
    <w:rsid w:val="00923022"/>
    <w:rsid w:val="00931CBF"/>
    <w:rsid w:val="009323B8"/>
    <w:rsid w:val="00933659"/>
    <w:rsid w:val="00992A36"/>
    <w:rsid w:val="009D0147"/>
    <w:rsid w:val="009D0B83"/>
    <w:rsid w:val="009D110B"/>
    <w:rsid w:val="009D4DD9"/>
    <w:rsid w:val="009E00E2"/>
    <w:rsid w:val="009E5C65"/>
    <w:rsid w:val="00A07DA2"/>
    <w:rsid w:val="00A437D0"/>
    <w:rsid w:val="00A4457F"/>
    <w:rsid w:val="00A527A4"/>
    <w:rsid w:val="00A617A8"/>
    <w:rsid w:val="00A63404"/>
    <w:rsid w:val="00A7279B"/>
    <w:rsid w:val="00A84CE0"/>
    <w:rsid w:val="00AA2977"/>
    <w:rsid w:val="00AB119D"/>
    <w:rsid w:val="00AC1031"/>
    <w:rsid w:val="00AC2C24"/>
    <w:rsid w:val="00AC5613"/>
    <w:rsid w:val="00AD79B7"/>
    <w:rsid w:val="00AE1014"/>
    <w:rsid w:val="00AF4251"/>
    <w:rsid w:val="00AF42EB"/>
    <w:rsid w:val="00AF5C98"/>
    <w:rsid w:val="00B1090B"/>
    <w:rsid w:val="00B22590"/>
    <w:rsid w:val="00B3098C"/>
    <w:rsid w:val="00B35DF8"/>
    <w:rsid w:val="00B37A90"/>
    <w:rsid w:val="00B704B2"/>
    <w:rsid w:val="00B714DD"/>
    <w:rsid w:val="00B84E14"/>
    <w:rsid w:val="00B87813"/>
    <w:rsid w:val="00BA1BFB"/>
    <w:rsid w:val="00BA431D"/>
    <w:rsid w:val="00BC50C8"/>
    <w:rsid w:val="00BD46E0"/>
    <w:rsid w:val="00BE2589"/>
    <w:rsid w:val="00BE4A03"/>
    <w:rsid w:val="00C03B27"/>
    <w:rsid w:val="00C107CB"/>
    <w:rsid w:val="00C10AF8"/>
    <w:rsid w:val="00C15E1B"/>
    <w:rsid w:val="00C337E2"/>
    <w:rsid w:val="00C50FFC"/>
    <w:rsid w:val="00C55DBA"/>
    <w:rsid w:val="00C702D7"/>
    <w:rsid w:val="00C86CA9"/>
    <w:rsid w:val="00C907B8"/>
    <w:rsid w:val="00CA17FF"/>
    <w:rsid w:val="00CA4907"/>
    <w:rsid w:val="00CA5E2A"/>
    <w:rsid w:val="00CA6A0D"/>
    <w:rsid w:val="00CE270B"/>
    <w:rsid w:val="00CE5305"/>
    <w:rsid w:val="00CF3F74"/>
    <w:rsid w:val="00D00B54"/>
    <w:rsid w:val="00D00EC8"/>
    <w:rsid w:val="00D01E2E"/>
    <w:rsid w:val="00D1621D"/>
    <w:rsid w:val="00D21A35"/>
    <w:rsid w:val="00D22F4D"/>
    <w:rsid w:val="00D24556"/>
    <w:rsid w:val="00D54969"/>
    <w:rsid w:val="00D742A6"/>
    <w:rsid w:val="00D7449A"/>
    <w:rsid w:val="00D77E02"/>
    <w:rsid w:val="00D906B9"/>
    <w:rsid w:val="00D95A11"/>
    <w:rsid w:val="00DA2893"/>
    <w:rsid w:val="00DA2D43"/>
    <w:rsid w:val="00DB3763"/>
    <w:rsid w:val="00DB4E02"/>
    <w:rsid w:val="00DD23A6"/>
    <w:rsid w:val="00DD639B"/>
    <w:rsid w:val="00DD680E"/>
    <w:rsid w:val="00DF33CC"/>
    <w:rsid w:val="00E00113"/>
    <w:rsid w:val="00E26514"/>
    <w:rsid w:val="00E3285A"/>
    <w:rsid w:val="00E43E7F"/>
    <w:rsid w:val="00E61BD8"/>
    <w:rsid w:val="00E61FCF"/>
    <w:rsid w:val="00E743B1"/>
    <w:rsid w:val="00EB11E5"/>
    <w:rsid w:val="00EB12E1"/>
    <w:rsid w:val="00EB7717"/>
    <w:rsid w:val="00ED0F20"/>
    <w:rsid w:val="00ED5467"/>
    <w:rsid w:val="00ED5E68"/>
    <w:rsid w:val="00ED7018"/>
    <w:rsid w:val="00EF689F"/>
    <w:rsid w:val="00F047F6"/>
    <w:rsid w:val="00F15D77"/>
    <w:rsid w:val="00F175AB"/>
    <w:rsid w:val="00F17977"/>
    <w:rsid w:val="00F343F3"/>
    <w:rsid w:val="00F62814"/>
    <w:rsid w:val="00F744BE"/>
    <w:rsid w:val="00F806A0"/>
    <w:rsid w:val="00F86B97"/>
    <w:rsid w:val="00F87179"/>
    <w:rsid w:val="00F87BD5"/>
    <w:rsid w:val="00F962B3"/>
    <w:rsid w:val="00FC5E8C"/>
    <w:rsid w:val="00FC69DC"/>
    <w:rsid w:val="00FD3D71"/>
    <w:rsid w:val="00FD75D4"/>
    <w:rsid w:val="00FE3F64"/>
    <w:rsid w:val="2413B8F4"/>
    <w:rsid w:val="2D87D2AB"/>
    <w:rsid w:val="402DA871"/>
    <w:rsid w:val="441F26EE"/>
    <w:rsid w:val="4B856F39"/>
    <w:rsid w:val="4C318109"/>
    <w:rsid w:val="516E5A47"/>
    <w:rsid w:val="5D92DB3A"/>
    <w:rsid w:val="750C3A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905353"/>
  <w15:chartTrackingRefBased/>
  <w15:docId w15:val="{6775CEF4-BD9A-4A89-A46E-86B4948F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B15"/>
    <w:rPr>
      <w:sz w:val="24"/>
      <w:szCs w:val="24"/>
    </w:rPr>
  </w:style>
  <w:style w:type="paragraph" w:styleId="Rubrik1">
    <w:name w:val="heading 1"/>
    <w:basedOn w:val="Normal"/>
    <w:next w:val="Lptext"/>
    <w:qFormat/>
    <w:rsid w:val="008E4B15"/>
    <w:pPr>
      <w:keepNext/>
      <w:spacing w:before="240" w:after="240"/>
      <w:outlineLvl w:val="0"/>
    </w:pPr>
    <w:rPr>
      <w:b/>
      <w:sz w:val="32"/>
      <w:szCs w:val="20"/>
    </w:rPr>
  </w:style>
  <w:style w:type="paragraph" w:styleId="Rubrik2">
    <w:name w:val="heading 2"/>
    <w:basedOn w:val="Normal"/>
    <w:next w:val="Lptext"/>
    <w:qFormat/>
    <w:rsid w:val="008E4B15"/>
    <w:pPr>
      <w:keepNext/>
      <w:spacing w:before="240" w:after="240"/>
      <w:outlineLvl w:val="1"/>
    </w:pPr>
    <w:rPr>
      <w:b/>
      <w:sz w:val="28"/>
      <w:szCs w:val="20"/>
    </w:rPr>
  </w:style>
  <w:style w:type="paragraph" w:styleId="Rubrik3">
    <w:name w:val="heading 3"/>
    <w:basedOn w:val="Normal"/>
    <w:next w:val="Lptext"/>
    <w:qFormat/>
    <w:rsid w:val="008E4B15"/>
    <w:pPr>
      <w:keepNext/>
      <w:spacing w:before="240" w:after="240"/>
      <w:outlineLvl w:val="2"/>
    </w:pPr>
    <w:rPr>
      <w:b/>
      <w:szCs w:val="20"/>
    </w:rPr>
  </w:style>
  <w:style w:type="paragraph" w:styleId="Rubrik4">
    <w:name w:val="heading 4"/>
    <w:basedOn w:val="Normal"/>
    <w:next w:val="Lptext"/>
    <w:qFormat/>
    <w:rsid w:val="008E4B15"/>
    <w:pPr>
      <w:keepNext/>
      <w:spacing w:before="240" w:after="240"/>
      <w:outlineLvl w:val="3"/>
    </w:pPr>
    <w:rPr>
      <w:b/>
      <w:i/>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at">
    <w:name w:val="Adressat"/>
    <w:basedOn w:val="Normal"/>
    <w:next w:val="Rubrik2"/>
    <w:rsid w:val="008E4B15"/>
    <w:pPr>
      <w:spacing w:before="720" w:after="1200"/>
      <w:ind w:left="3827"/>
    </w:pPr>
    <w:rPr>
      <w:szCs w:val="20"/>
    </w:rPr>
  </w:style>
  <w:style w:type="paragraph" w:styleId="Lista">
    <w:name w:val="List"/>
    <w:basedOn w:val="Normal"/>
    <w:semiHidden/>
    <w:rsid w:val="008E4B15"/>
    <w:pPr>
      <w:spacing w:before="120" w:after="120"/>
    </w:pPr>
    <w:rPr>
      <w:szCs w:val="20"/>
    </w:rPr>
  </w:style>
  <w:style w:type="paragraph" w:customStyle="1" w:styleId="Lptext">
    <w:name w:val="Löptext"/>
    <w:basedOn w:val="Normal"/>
    <w:rsid w:val="008E4B15"/>
    <w:pPr>
      <w:spacing w:after="240"/>
    </w:pPr>
    <w:rPr>
      <w:szCs w:val="20"/>
    </w:rPr>
  </w:style>
  <w:style w:type="paragraph" w:styleId="Sidfot">
    <w:name w:val="footer"/>
    <w:basedOn w:val="Normal"/>
    <w:link w:val="SidfotChar"/>
    <w:uiPriority w:val="99"/>
    <w:rsid w:val="008E4B15"/>
    <w:rPr>
      <w:rFonts w:ascii="Arial" w:hAnsi="Arial"/>
      <w:sz w:val="16"/>
      <w:szCs w:val="20"/>
    </w:rPr>
  </w:style>
  <w:style w:type="paragraph" w:styleId="Signatur">
    <w:name w:val="Signature"/>
    <w:basedOn w:val="Normal"/>
    <w:semiHidden/>
    <w:rsid w:val="008E4B15"/>
    <w:pPr>
      <w:keepLines/>
      <w:tabs>
        <w:tab w:val="left" w:pos="3828"/>
      </w:tabs>
      <w:spacing w:before="240"/>
    </w:pPr>
    <w:rPr>
      <w:szCs w:val="20"/>
    </w:rPr>
  </w:style>
  <w:style w:type="paragraph" w:customStyle="1" w:styleId="DecimalAligned">
    <w:name w:val="Decimal Aligned"/>
    <w:basedOn w:val="Normal"/>
    <w:uiPriority w:val="40"/>
    <w:qFormat/>
    <w:rsid w:val="00F047F6"/>
    <w:pPr>
      <w:tabs>
        <w:tab w:val="decimal" w:pos="360"/>
      </w:tabs>
      <w:spacing w:after="200" w:line="276" w:lineRule="auto"/>
    </w:pPr>
    <w:rPr>
      <w:rFonts w:ascii="Calibri" w:hAnsi="Calibri"/>
      <w:sz w:val="22"/>
      <w:szCs w:val="22"/>
      <w:lang w:eastAsia="en-US"/>
    </w:rPr>
  </w:style>
  <w:style w:type="paragraph" w:styleId="Fotnotstext">
    <w:name w:val="footnote text"/>
    <w:basedOn w:val="Normal"/>
    <w:link w:val="FotnotstextChar"/>
    <w:uiPriority w:val="99"/>
    <w:unhideWhenUsed/>
    <w:rsid w:val="00F047F6"/>
    <w:rPr>
      <w:rFonts w:ascii="Calibri" w:hAnsi="Calibri"/>
      <w:sz w:val="20"/>
      <w:szCs w:val="20"/>
      <w:lang w:eastAsia="en-US"/>
    </w:rPr>
  </w:style>
  <w:style w:type="character" w:customStyle="1" w:styleId="FotnotstextChar">
    <w:name w:val="Fotnotstext Char"/>
    <w:link w:val="Fotnotstext"/>
    <w:uiPriority w:val="99"/>
    <w:rsid w:val="00F047F6"/>
    <w:rPr>
      <w:rFonts w:ascii="Calibri" w:eastAsia="Times New Roman" w:hAnsi="Calibri" w:cs="Times New Roman"/>
      <w:lang w:eastAsia="en-US"/>
    </w:rPr>
  </w:style>
  <w:style w:type="character" w:styleId="Diskretbetoning">
    <w:name w:val="Subtle Emphasis"/>
    <w:uiPriority w:val="19"/>
    <w:qFormat/>
    <w:rsid w:val="00F047F6"/>
    <w:rPr>
      <w:rFonts w:eastAsia="Times New Roman" w:cs="Times New Roman"/>
      <w:bCs w:val="0"/>
      <w:i/>
      <w:iCs/>
      <w:color w:val="808080"/>
      <w:szCs w:val="22"/>
      <w:lang w:val="sv-SE"/>
    </w:rPr>
  </w:style>
  <w:style w:type="table" w:styleId="Mellanmrkskuggning2-dekorfrg5">
    <w:name w:val="Medium Shading 2 Accent 5"/>
    <w:basedOn w:val="Normaltabell"/>
    <w:uiPriority w:val="64"/>
    <w:rsid w:val="00F047F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ellrutnt">
    <w:name w:val="Table Grid"/>
    <w:basedOn w:val="Normaltabell"/>
    <w:uiPriority w:val="59"/>
    <w:rsid w:val="00F04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2">
    <w:name w:val="Light Shading Accent 2"/>
    <w:basedOn w:val="Normaltabell"/>
    <w:uiPriority w:val="60"/>
    <w:rsid w:val="00F047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jusskuggning-dekorfrg3">
    <w:name w:val="Light Shading Accent 3"/>
    <w:basedOn w:val="Normaltabell"/>
    <w:uiPriority w:val="60"/>
    <w:rsid w:val="00F047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jusskuggning-dekorfrg4">
    <w:name w:val="Light Shading Accent 4"/>
    <w:basedOn w:val="Normaltabell"/>
    <w:uiPriority w:val="60"/>
    <w:rsid w:val="00F047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jusskuggning-dekorfrg5">
    <w:name w:val="Light Shading Accent 5"/>
    <w:basedOn w:val="Normaltabell"/>
    <w:uiPriority w:val="60"/>
    <w:rsid w:val="00F047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juslista-dekorfrg3">
    <w:name w:val="Light List Accent 3"/>
    <w:basedOn w:val="Normaltabell"/>
    <w:uiPriority w:val="61"/>
    <w:rsid w:val="00F047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Dokumentversikt">
    <w:name w:val="Document Map"/>
    <w:basedOn w:val="Normal"/>
    <w:link w:val="DokumentversiktChar"/>
    <w:uiPriority w:val="99"/>
    <w:semiHidden/>
    <w:unhideWhenUsed/>
    <w:rsid w:val="00933659"/>
    <w:rPr>
      <w:rFonts w:ascii="Tahoma" w:hAnsi="Tahoma" w:cs="Tahoma"/>
      <w:sz w:val="16"/>
      <w:szCs w:val="16"/>
    </w:rPr>
  </w:style>
  <w:style w:type="character" w:customStyle="1" w:styleId="DokumentversiktChar">
    <w:name w:val="Dokumentöversikt Char"/>
    <w:link w:val="Dokumentversikt"/>
    <w:uiPriority w:val="99"/>
    <w:semiHidden/>
    <w:rsid w:val="00933659"/>
    <w:rPr>
      <w:rFonts w:ascii="Tahoma" w:hAnsi="Tahoma" w:cs="Tahoma"/>
      <w:sz w:val="16"/>
      <w:szCs w:val="16"/>
    </w:rPr>
  </w:style>
  <w:style w:type="paragraph" w:styleId="Sidhuvud">
    <w:name w:val="header"/>
    <w:basedOn w:val="Normal"/>
    <w:link w:val="SidhuvudChar"/>
    <w:uiPriority w:val="99"/>
    <w:unhideWhenUsed/>
    <w:rsid w:val="003C4C51"/>
    <w:pPr>
      <w:tabs>
        <w:tab w:val="center" w:pos="4536"/>
        <w:tab w:val="right" w:pos="9072"/>
      </w:tabs>
    </w:pPr>
  </w:style>
  <w:style w:type="character" w:customStyle="1" w:styleId="SidhuvudChar">
    <w:name w:val="Sidhuvud Char"/>
    <w:link w:val="Sidhuvud"/>
    <w:uiPriority w:val="99"/>
    <w:rsid w:val="003C4C51"/>
    <w:rPr>
      <w:sz w:val="24"/>
      <w:szCs w:val="24"/>
    </w:rPr>
  </w:style>
  <w:style w:type="character" w:customStyle="1" w:styleId="SidfotChar">
    <w:name w:val="Sidfot Char"/>
    <w:link w:val="Sidfot"/>
    <w:uiPriority w:val="99"/>
    <w:rsid w:val="005C6BB5"/>
    <w:rPr>
      <w:rFonts w:ascii="Arial" w:hAnsi="Arial"/>
      <w:sz w:val="16"/>
    </w:rPr>
  </w:style>
  <w:style w:type="paragraph" w:styleId="Normalwebb">
    <w:name w:val="Normal (Web)"/>
    <w:basedOn w:val="Normal"/>
    <w:uiPriority w:val="99"/>
    <w:unhideWhenUsed/>
    <w:rsid w:val="00EB7717"/>
    <w:pPr>
      <w:spacing w:before="100" w:beforeAutospacing="1" w:after="100" w:afterAutospacing="1"/>
    </w:pPr>
  </w:style>
  <w:style w:type="paragraph" w:styleId="Liststycke">
    <w:name w:val="List Paragraph"/>
    <w:basedOn w:val="Normal"/>
    <w:uiPriority w:val="34"/>
    <w:qFormat/>
    <w:rsid w:val="00D24556"/>
    <w:pPr>
      <w:ind w:left="720"/>
      <w:contextualSpacing/>
    </w:pPr>
  </w:style>
  <w:style w:type="paragraph" w:styleId="Kommentarer">
    <w:name w:val="annotation text"/>
    <w:basedOn w:val="Normal"/>
    <w:link w:val="KommentarerChar"/>
    <w:uiPriority w:val="99"/>
    <w:semiHidden/>
    <w:unhideWhenUsed/>
    <w:rsid w:val="00C907B8"/>
    <w:rPr>
      <w:sz w:val="20"/>
      <w:szCs w:val="20"/>
    </w:rPr>
  </w:style>
  <w:style w:type="character" w:customStyle="1" w:styleId="KommentarerChar">
    <w:name w:val="Kommentarer Char"/>
    <w:basedOn w:val="Standardstycketeckensnitt"/>
    <w:link w:val="Kommentarer"/>
    <w:uiPriority w:val="99"/>
    <w:semiHidden/>
    <w:rsid w:val="00C907B8"/>
  </w:style>
  <w:style w:type="character" w:styleId="Kommentarsreferens">
    <w:name w:val="annotation reference"/>
    <w:basedOn w:val="Standardstycketeckensnitt"/>
    <w:uiPriority w:val="99"/>
    <w:semiHidden/>
    <w:unhideWhenUsed/>
    <w:rsid w:val="00C907B8"/>
    <w:rPr>
      <w:sz w:val="16"/>
      <w:szCs w:val="16"/>
    </w:rPr>
  </w:style>
  <w:style w:type="paragraph" w:styleId="Ballongtext">
    <w:name w:val="Balloon Text"/>
    <w:basedOn w:val="Normal"/>
    <w:link w:val="BallongtextChar"/>
    <w:uiPriority w:val="99"/>
    <w:semiHidden/>
    <w:unhideWhenUsed/>
    <w:rsid w:val="005F673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F6735"/>
    <w:rPr>
      <w:rFonts w:ascii="Segoe UI" w:hAnsi="Segoe UI" w:cs="Segoe UI"/>
      <w:sz w:val="18"/>
      <w:szCs w:val="18"/>
    </w:rPr>
  </w:style>
  <w:style w:type="character" w:customStyle="1" w:styleId="h1-vignette">
    <w:name w:val="h1-vignette"/>
    <w:basedOn w:val="Standardstycketeckensnitt"/>
    <w:rsid w:val="00CF3F74"/>
  </w:style>
  <w:style w:type="character" w:customStyle="1" w:styleId="st1">
    <w:name w:val="st1"/>
    <w:basedOn w:val="Standardstycketeckensnitt"/>
    <w:rsid w:val="0045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43390">
      <w:bodyDiv w:val="1"/>
      <w:marLeft w:val="0"/>
      <w:marRight w:val="0"/>
      <w:marTop w:val="0"/>
      <w:marBottom w:val="0"/>
      <w:divBdr>
        <w:top w:val="none" w:sz="0" w:space="0" w:color="auto"/>
        <w:left w:val="none" w:sz="0" w:space="0" w:color="auto"/>
        <w:bottom w:val="none" w:sz="0" w:space="0" w:color="auto"/>
        <w:right w:val="none" w:sz="0" w:space="0" w:color="auto"/>
      </w:divBdr>
    </w:div>
    <w:div w:id="658382587">
      <w:bodyDiv w:val="1"/>
      <w:marLeft w:val="0"/>
      <w:marRight w:val="0"/>
      <w:marTop w:val="0"/>
      <w:marBottom w:val="0"/>
      <w:divBdr>
        <w:top w:val="none" w:sz="0" w:space="0" w:color="auto"/>
        <w:left w:val="none" w:sz="0" w:space="0" w:color="auto"/>
        <w:bottom w:val="none" w:sz="0" w:space="0" w:color="auto"/>
        <w:right w:val="none" w:sz="0" w:space="0" w:color="auto"/>
      </w:divBdr>
    </w:div>
    <w:div w:id="1310668615">
      <w:bodyDiv w:val="1"/>
      <w:marLeft w:val="0"/>
      <w:marRight w:val="0"/>
      <w:marTop w:val="0"/>
      <w:marBottom w:val="0"/>
      <w:divBdr>
        <w:top w:val="none" w:sz="0" w:space="0" w:color="auto"/>
        <w:left w:val="none" w:sz="0" w:space="0" w:color="auto"/>
        <w:bottom w:val="none" w:sz="0" w:space="0" w:color="auto"/>
        <w:right w:val="none" w:sz="0" w:space="0" w:color="auto"/>
      </w:divBdr>
    </w:div>
    <w:div w:id="1910916551">
      <w:bodyDiv w:val="1"/>
      <w:marLeft w:val="0"/>
      <w:marRight w:val="0"/>
      <w:marTop w:val="0"/>
      <w:marBottom w:val="0"/>
      <w:divBdr>
        <w:top w:val="none" w:sz="0" w:space="0" w:color="auto"/>
        <w:left w:val="none" w:sz="0" w:space="0" w:color="auto"/>
        <w:bottom w:val="none" w:sz="0" w:space="0" w:color="auto"/>
        <w:right w:val="none" w:sz="0" w:space="0" w:color="auto"/>
      </w:divBdr>
    </w:div>
    <w:div w:id="196511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D1A4DAF49FF6469CBF3789F1A4D665" ma:contentTypeVersion="2" ma:contentTypeDescription="Skapa ett nytt dokument." ma:contentTypeScope="" ma:versionID="b619cb9c28df11110526369f92a4a264">
  <xsd:schema xmlns:xsd="http://www.w3.org/2001/XMLSchema" xmlns:xs="http://www.w3.org/2001/XMLSchema" xmlns:p="http://schemas.microsoft.com/office/2006/metadata/properties" xmlns:ns2="c2a0170e-0091-42e6-ad1a-4f585814b552" targetNamespace="http://schemas.microsoft.com/office/2006/metadata/properties" ma:root="true" ma:fieldsID="c4ecf73656c65bef21e02e6ec66bdaaf" ns2:_="">
    <xsd:import namespace="c2a0170e-0091-42e6-ad1a-4f585814b5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0170e-0091-42e6-ad1a-4f585814b5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441D3-37E0-495F-9F18-288AD95F7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0170e-0091-42e6-ad1a-4f585814b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519A2-8865-42B0-8872-C8832D52CDCA}">
  <ds:schemaRefs>
    <ds:schemaRef ds:uri="c2a0170e-0091-42e6-ad1a-4f585814b55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3E4CCA2-8A70-4BCE-AD4B-41F5264C9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1222</Words>
  <Characters>6480</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Skövde Kommun</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Linde</dc:creator>
  <cp:keywords/>
  <cp:lastModifiedBy>Hanna Linde</cp:lastModifiedBy>
  <cp:revision>2</cp:revision>
  <cp:lastPrinted>2013-11-14T16:51:00Z</cp:lastPrinted>
  <dcterms:created xsi:type="dcterms:W3CDTF">2018-03-04T14:44:00Z</dcterms:created>
  <dcterms:modified xsi:type="dcterms:W3CDTF">2018-03-04T14:44:00Z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0x010100C7D1A4DAF49FF6469CBF3789F1A4D665</vt:lpwstr>
  </property>
</Properties>
</file>